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8820" w14:textId="77777777" w:rsidR="00FB3A07" w:rsidRPr="00B53930" w:rsidRDefault="00FB3A07"/>
    <w:tbl>
      <w:tblPr>
        <w:tblStyle w:val="Tabellenraster"/>
        <w:tblW w:w="4896" w:type="dxa"/>
        <w:tblInd w:w="-337" w:type="dxa"/>
        <w:tblBorders>
          <w:top w:val="doubleWave" w:sz="6" w:space="0" w:color="FFFFFF" w:themeColor="background1"/>
          <w:left w:val="doubleWave" w:sz="6" w:space="0" w:color="FFFFFF" w:themeColor="background1"/>
          <w:bottom w:val="doubleWave" w:sz="6" w:space="0" w:color="FFFFFF" w:themeColor="background1"/>
          <w:right w:val="doubleWave" w:sz="6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396"/>
      </w:tblGrid>
      <w:tr w:rsidR="00C824C2" w:rsidRPr="00C25A77" w14:paraId="2D9AD29D" w14:textId="77777777" w:rsidTr="00011142">
        <w:trPr>
          <w:trHeight w:val="42"/>
        </w:trPr>
        <w:tc>
          <w:tcPr>
            <w:tcW w:w="4500" w:type="dxa"/>
          </w:tcPr>
          <w:p w14:paraId="6B094F15" w14:textId="77777777" w:rsidR="00C824C2" w:rsidRPr="00C25A77" w:rsidRDefault="00C824C2" w:rsidP="00C824C2">
            <w:pPr>
              <w:rPr>
                <w:rFonts w:ascii="ADLaM Display" w:hAnsi="ADLaM Display" w:cs="ADLaM Display"/>
                <w:b/>
                <w:sz w:val="18"/>
                <w:szCs w:val="18"/>
                <w:u w:val="single"/>
                <w:lang w:val="de-DE"/>
              </w:rPr>
            </w:pPr>
            <w:bookmarkStart w:id="0" w:name="_Hlk79272659"/>
            <w:bookmarkStart w:id="1" w:name="_Hlk23959544"/>
            <w:r w:rsidRPr="00C25A77">
              <w:rPr>
                <w:rFonts w:ascii="ADLaM Display" w:hAnsi="ADLaM Display" w:cs="ADLaM Display"/>
                <w:b/>
                <w:sz w:val="18"/>
                <w:szCs w:val="18"/>
                <w:u w:val="single"/>
              </w:rPr>
              <w:t>Weissweine</w:t>
            </w:r>
            <w:bookmarkEnd w:id="0"/>
          </w:p>
        </w:tc>
        <w:tc>
          <w:tcPr>
            <w:tcW w:w="396" w:type="dxa"/>
          </w:tcPr>
          <w:p w14:paraId="5F2BC7BF" w14:textId="77777777" w:rsidR="00C824C2" w:rsidRPr="00C25A77" w:rsidRDefault="00FC1206" w:rsidP="00C824C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25A77">
              <w:rPr>
                <w:rFonts w:ascii="Arial" w:hAnsi="Arial" w:cs="Arial"/>
                <w:sz w:val="18"/>
                <w:szCs w:val="18"/>
                <w:lang w:val="de-DE"/>
              </w:rPr>
              <w:t xml:space="preserve">     </w:t>
            </w:r>
          </w:p>
        </w:tc>
      </w:tr>
      <w:bookmarkEnd w:id="1"/>
      <w:tr w:rsidR="00C824C2" w:rsidRPr="00C25A77" w14:paraId="3275EBF3" w14:textId="77777777" w:rsidTr="00011142">
        <w:trPr>
          <w:trHeight w:val="68"/>
        </w:trPr>
        <w:tc>
          <w:tcPr>
            <w:tcW w:w="4500" w:type="dxa"/>
          </w:tcPr>
          <w:p w14:paraId="60F5B69D" w14:textId="77777777" w:rsidR="00C824C2" w:rsidRPr="00C25A77" w:rsidRDefault="00C824C2" w:rsidP="00C824C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6" w:type="dxa"/>
          </w:tcPr>
          <w:p w14:paraId="4D6B8FBC" w14:textId="77777777" w:rsidR="00C824C2" w:rsidRPr="00C25A77" w:rsidRDefault="00C824C2" w:rsidP="00C824C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B12459" w:rsidRPr="00C25A77" w14:paraId="4D183399" w14:textId="77777777" w:rsidTr="00011142">
        <w:trPr>
          <w:trHeight w:val="914"/>
        </w:trPr>
        <w:tc>
          <w:tcPr>
            <w:tcW w:w="4896" w:type="dxa"/>
            <w:gridSpan w:val="2"/>
          </w:tcPr>
          <w:p w14:paraId="595F922C" w14:textId="5157362E" w:rsidR="00856161" w:rsidRPr="00C25A77" w:rsidRDefault="00940428" w:rsidP="00856161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Carm</w:t>
            </w:r>
            <w:proofErr w:type="spellEnd"/>
            <w:r w:rsidR="00B12DA2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1C61B0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Rabigato</w:t>
            </w:r>
            <w:proofErr w:type="spellEnd"/>
          </w:p>
          <w:p w14:paraId="0049DD46" w14:textId="77777777" w:rsidR="00F346CB" w:rsidRDefault="00B12DA2" w:rsidP="002402C7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Region: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40428"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>Douro</w:t>
            </w:r>
            <w:proofErr w:type="spellEnd"/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Herkunft: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940428"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Portugal- </w:t>
            </w:r>
            <w:proofErr w:type="spellStart"/>
            <w:r w:rsidR="00940428"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>Almendra</w:t>
            </w:r>
            <w:proofErr w:type="spellEnd"/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Produzent: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40428"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>Carm</w:t>
            </w:r>
            <w:proofErr w:type="spellEnd"/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Rebsorten: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940428"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>Rabigato</w:t>
            </w:r>
            <w:proofErr w:type="spellEnd"/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Jahrgang: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202</w:t>
            </w:r>
            <w:r w:rsidR="00940428"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>0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Vinifizierung: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Stahltank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Alkoholgehalt: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13 %</w:t>
            </w:r>
          </w:p>
          <w:p w14:paraId="3DDA057A" w14:textId="3A3AE401" w:rsidR="002402C7" w:rsidRPr="00C25A77" w:rsidRDefault="00B12DA2" w:rsidP="002402C7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="00856161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1dl Fr. </w:t>
            </w:r>
            <w:r w:rsidR="00685B17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856161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856161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      Flasche 75 cl Fr. </w:t>
            </w:r>
            <w:r w:rsidR="00685B17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856161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410A51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856161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</w:p>
          <w:p w14:paraId="3BA2B34F" w14:textId="574EF54F" w:rsidR="00D75C1F" w:rsidRPr="00C25A77" w:rsidRDefault="00D75C1F" w:rsidP="00D75C1F">
            <w:pPr>
              <w:rPr>
                <w:rFonts w:ascii="ADLaM Display" w:hAnsi="ADLaM Display" w:cs="ADLaM Display"/>
                <w:b/>
                <w:sz w:val="18"/>
                <w:szCs w:val="18"/>
                <w:u w:val="single"/>
              </w:rPr>
            </w:pPr>
          </w:p>
          <w:p w14:paraId="6753E13B" w14:textId="77777777" w:rsidR="002C7002" w:rsidRPr="00C25A77" w:rsidRDefault="002C7002" w:rsidP="00D75C1F">
            <w:pPr>
              <w:rPr>
                <w:rFonts w:ascii="Algerian" w:hAnsi="Algerian" w:cs="Arial"/>
                <w:bCs/>
                <w:sz w:val="18"/>
                <w:szCs w:val="18"/>
                <w:u w:val="single"/>
              </w:rPr>
            </w:pPr>
          </w:p>
          <w:p w14:paraId="1395F21D" w14:textId="08D67053" w:rsidR="002D079A" w:rsidRPr="00C25A77" w:rsidRDefault="00F346CB" w:rsidP="002402C7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Parcelle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N°966</w:t>
            </w:r>
            <w:r w:rsidR="005840CF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Grand Cru</w:t>
            </w:r>
            <w:r w:rsidR="00983CF3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7A75F58F" w14:textId="1E623A9F" w:rsidR="002D079A" w:rsidRPr="00C25A77" w:rsidRDefault="005840CF" w:rsidP="002D07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Region: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Waadt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Herkunft: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Schweiz, </w:t>
            </w:r>
            <w:proofErr w:type="spellStart"/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Waat</w:t>
            </w:r>
            <w:proofErr w:type="spellEnd"/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, Morges AOC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Produzent: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Domaine de la </w:t>
            </w:r>
            <w:proofErr w:type="spellStart"/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Ville</w:t>
            </w:r>
            <w:proofErr w:type="spellEnd"/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de Morges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Rebsorten: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Doral (Chardonnay &amp; Chasselas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Jahrgang: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2021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Vinifizierung: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Holzfass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Alkoholgehalt: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12.0%</w:t>
            </w:r>
            <w:r w:rsidR="002D079A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</w:p>
          <w:p w14:paraId="799431CF" w14:textId="3A6E72E7" w:rsidR="00730B21" w:rsidRPr="00F346CB" w:rsidRDefault="00F346CB" w:rsidP="00BA1CFC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1</w:t>
            </w:r>
            <w:r w:rsidR="002D079A"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 dl Fr.</w:t>
            </w:r>
            <w:r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6</w:t>
            </w:r>
            <w:r w:rsidR="002D079A"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.</w:t>
            </w:r>
            <w:r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4</w:t>
            </w:r>
            <w:r w:rsidR="002D079A"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0                Flasche 75 cl Fr.</w:t>
            </w:r>
            <w:r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45</w:t>
            </w:r>
            <w:r w:rsidR="002D079A"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.</w:t>
            </w:r>
            <w:r w:rsidRPr="00F346CB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00</w:t>
            </w:r>
          </w:p>
          <w:p w14:paraId="70E99C25" w14:textId="378EAFC1" w:rsidR="00B12459" w:rsidRPr="00C25A77" w:rsidRDefault="00B12459" w:rsidP="00BA1C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4C2" w:rsidRPr="00C25A77" w14:paraId="184BB8C4" w14:textId="77777777" w:rsidTr="00011142">
        <w:trPr>
          <w:trHeight w:val="9"/>
        </w:trPr>
        <w:tc>
          <w:tcPr>
            <w:tcW w:w="4500" w:type="dxa"/>
          </w:tcPr>
          <w:p w14:paraId="34804DAC" w14:textId="77777777" w:rsidR="00C824C2" w:rsidRPr="00C25A77" w:rsidRDefault="00C824C2" w:rsidP="00C82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</w:tcPr>
          <w:p w14:paraId="39309833" w14:textId="77777777" w:rsidR="00C824C2" w:rsidRPr="00C25A77" w:rsidRDefault="00C824C2" w:rsidP="00C824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A8" w:rsidRPr="00C25A77" w14:paraId="3997F47D" w14:textId="77777777" w:rsidTr="00FF6984">
        <w:trPr>
          <w:trHeight w:val="144"/>
        </w:trPr>
        <w:tc>
          <w:tcPr>
            <w:tcW w:w="4500" w:type="dxa"/>
          </w:tcPr>
          <w:p w14:paraId="436F27BF" w14:textId="77777777" w:rsidR="001F04FF" w:rsidRPr="00C25A77" w:rsidRDefault="001F04FF" w:rsidP="00CE5843">
            <w:pPr>
              <w:rPr>
                <w:rFonts w:ascii="Script MT Bold" w:hAnsi="Script MT Bold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96" w:type="dxa"/>
          </w:tcPr>
          <w:p w14:paraId="1A5492FF" w14:textId="77777777" w:rsidR="00BF0FA8" w:rsidRPr="00C25A77" w:rsidRDefault="00BF0FA8" w:rsidP="00B12459">
            <w:pPr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F0FA8" w:rsidRPr="00C25A77" w14:paraId="4D40392E" w14:textId="77777777" w:rsidTr="00011142">
        <w:trPr>
          <w:trHeight w:val="10"/>
        </w:trPr>
        <w:tc>
          <w:tcPr>
            <w:tcW w:w="4500" w:type="dxa"/>
          </w:tcPr>
          <w:p w14:paraId="4FB35F21" w14:textId="77777777" w:rsidR="00101286" w:rsidRPr="00C25A77" w:rsidRDefault="00101286" w:rsidP="00B6469A">
            <w:pPr>
              <w:rPr>
                <w:rFonts w:ascii="Algerian" w:hAnsi="Algerian" w:cs="Arial"/>
                <w:b/>
                <w:bCs/>
                <w:sz w:val="18"/>
                <w:szCs w:val="18"/>
                <w:u w:val="single"/>
              </w:rPr>
            </w:pPr>
          </w:p>
          <w:p w14:paraId="7B9E278D" w14:textId="0750E41D" w:rsidR="00101286" w:rsidRPr="00C25A77" w:rsidRDefault="00101286" w:rsidP="005E65E4">
            <w:pPr>
              <w:rPr>
                <w:rFonts w:ascii="ADLaM Display" w:hAnsi="ADLaM Display" w:cs="ADLaM Display"/>
                <w:b/>
                <w:bCs/>
                <w:sz w:val="18"/>
                <w:szCs w:val="18"/>
              </w:rPr>
            </w:pPr>
            <w:r w:rsidRPr="00C25A77">
              <w:rPr>
                <w:rFonts w:ascii="ADLaM Display" w:hAnsi="ADLaM Display" w:cs="ADLaM Display"/>
                <w:b/>
                <w:bCs/>
                <w:sz w:val="18"/>
                <w:szCs w:val="18"/>
                <w:u w:val="single"/>
              </w:rPr>
              <w:t>Empfehlung des Hauses</w:t>
            </w:r>
          </w:p>
          <w:p w14:paraId="48A43783" w14:textId="77777777" w:rsidR="00CE5843" w:rsidRPr="00C25A77" w:rsidRDefault="00CE5843" w:rsidP="00C82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AC339B" w14:textId="77777777" w:rsidR="00CE5843" w:rsidRPr="00C25A77" w:rsidRDefault="00CE5843" w:rsidP="00C824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FCE85" w14:textId="6AA294B6" w:rsidR="00D75C1F" w:rsidRDefault="00101286" w:rsidP="00101286">
            <w:pPr>
              <w:rPr>
                <w:rFonts w:ascii="ADLaM Display" w:hAnsi="ADLaM Display" w:cs="ADLaM Display"/>
                <w:b/>
                <w:sz w:val="18"/>
                <w:szCs w:val="18"/>
                <w:u w:val="single"/>
              </w:rPr>
            </w:pPr>
            <w:r w:rsidRPr="00C25A77">
              <w:rPr>
                <w:rFonts w:ascii="ADLaM Display" w:hAnsi="ADLaM Display" w:cs="ADLaM Display"/>
                <w:b/>
                <w:sz w:val="18"/>
                <w:szCs w:val="18"/>
                <w:u w:val="single"/>
              </w:rPr>
              <w:t>Weisswein</w:t>
            </w:r>
          </w:p>
          <w:p w14:paraId="67752CBC" w14:textId="77777777" w:rsidR="00475778" w:rsidRPr="00C25A77" w:rsidRDefault="00475778" w:rsidP="00101286">
            <w:pPr>
              <w:rPr>
                <w:rFonts w:ascii="ADLaM Display" w:hAnsi="ADLaM Display" w:cs="ADLaM Display"/>
                <w:b/>
                <w:sz w:val="18"/>
                <w:szCs w:val="18"/>
                <w:u w:val="single"/>
              </w:rPr>
            </w:pPr>
          </w:p>
          <w:p w14:paraId="106C171E" w14:textId="055DBD6A" w:rsidR="00D75C1F" w:rsidRPr="00C25A77" w:rsidRDefault="00F346CB" w:rsidP="00101286">
            <w:pP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Klumpp</w:t>
            </w:r>
            <w:r w:rsidR="00C25A77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Blanc</w:t>
            </w:r>
          </w:p>
          <w:p w14:paraId="590CA8A2" w14:textId="77777777" w:rsidR="00D75C1F" w:rsidRPr="00C25A77" w:rsidRDefault="00D75C1F" w:rsidP="00101286">
            <w:pP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14:paraId="0FB68968" w14:textId="77777777" w:rsidR="00F346CB" w:rsidRDefault="00F346CB" w:rsidP="00101286">
            <w:pP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Region: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Baden</w:t>
            </w: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br/>
              <w:t xml:space="preserve">Herkunft: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Deutschland - Baden QbA</w:t>
            </w: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br/>
              <w:t xml:space="preserve">Produzent: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Weingut Klumpp</w:t>
            </w: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br/>
              <w:t xml:space="preserve">Rebsorten: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Riesling</w:t>
            </w: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br/>
              <w:t xml:space="preserve">Jahrgang: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2021</w:t>
            </w: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br/>
              <w:t xml:space="preserve">Vinifizierung: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Stahltank</w:t>
            </w:r>
            <w:r w:rsidRPr="00F346CB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br/>
              <w:t xml:space="preserve">Alkoholgehalt: </w:t>
            </w:r>
            <w:r w:rsidRPr="00F346CB">
              <w:rPr>
                <w:rFonts w:ascii="Calibri" w:eastAsia="Calibri" w:hAnsi="Calibri"/>
                <w:sz w:val="18"/>
                <w:szCs w:val="18"/>
                <w:lang w:eastAsia="en-US"/>
              </w:rPr>
              <w:t>12.0 %</w:t>
            </w:r>
          </w:p>
          <w:p w14:paraId="028E85B2" w14:textId="7240FD75" w:rsidR="00CE5843" w:rsidRPr="00C25A77" w:rsidRDefault="00101286" w:rsidP="00101286">
            <w:pPr>
              <w:rPr>
                <w:rFonts w:ascii="Arial" w:hAnsi="Arial" w:cs="Arial"/>
                <w:sz w:val="18"/>
                <w:szCs w:val="18"/>
              </w:rPr>
            </w:pP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1dl Fr. </w:t>
            </w:r>
            <w:r w:rsidR="005B5F17"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F346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     Flasche 75 cl Fr. </w:t>
            </w:r>
            <w:r w:rsidR="00F346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55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.00</w:t>
            </w:r>
          </w:p>
          <w:p w14:paraId="158B2D90" w14:textId="74447D79" w:rsidR="00CE5843" w:rsidRPr="00C25A77" w:rsidRDefault="00CE5843" w:rsidP="00C82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</w:tcPr>
          <w:p w14:paraId="175FB219" w14:textId="77777777" w:rsidR="00BF0FA8" w:rsidRPr="00C25A77" w:rsidRDefault="00BF0FA8" w:rsidP="00B12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813" w:rsidRPr="00C25A77" w14:paraId="1FA1F497" w14:textId="77777777" w:rsidTr="00011142">
        <w:trPr>
          <w:trHeight w:val="10"/>
        </w:trPr>
        <w:tc>
          <w:tcPr>
            <w:tcW w:w="4500" w:type="dxa"/>
          </w:tcPr>
          <w:p w14:paraId="3D73A650" w14:textId="2BBBC3A2" w:rsidR="00A72813" w:rsidRPr="00C25A77" w:rsidRDefault="00A72813" w:rsidP="00C82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</w:tcPr>
          <w:p w14:paraId="18C02D99" w14:textId="77777777" w:rsidR="00A72813" w:rsidRPr="00C25A77" w:rsidRDefault="00A72813" w:rsidP="00B12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985" w:rsidRPr="00C25A77" w14:paraId="1E1890FF" w14:textId="77777777" w:rsidTr="00011142">
        <w:trPr>
          <w:trHeight w:val="28"/>
        </w:trPr>
        <w:tc>
          <w:tcPr>
            <w:tcW w:w="4896" w:type="dxa"/>
            <w:gridSpan w:val="2"/>
          </w:tcPr>
          <w:p w14:paraId="377EFF65" w14:textId="16B6AA93" w:rsidR="001E0985" w:rsidRPr="00C25A77" w:rsidRDefault="001E0985" w:rsidP="00C25A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985" w:rsidRPr="00C25A77" w14:paraId="068DD1EC" w14:textId="77777777" w:rsidTr="00011142">
        <w:trPr>
          <w:trHeight w:val="533"/>
        </w:trPr>
        <w:tc>
          <w:tcPr>
            <w:tcW w:w="4896" w:type="dxa"/>
            <w:gridSpan w:val="2"/>
          </w:tcPr>
          <w:p w14:paraId="475DA1B4" w14:textId="77777777" w:rsidR="00DC512C" w:rsidRPr="00C25A77" w:rsidRDefault="00DC512C" w:rsidP="003642C2">
            <w:pP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0E8C7ECE" w14:textId="226878C7" w:rsidR="00B6469A" w:rsidRPr="00C25A77" w:rsidRDefault="00C25A77" w:rsidP="003642C2">
            <w:pPr>
              <w:rPr>
                <w:rFonts w:ascii="ADLaM Display" w:hAnsi="ADLaM Display" w:cs="ADLaM Display"/>
                <w:b/>
                <w:bCs/>
                <w:sz w:val="18"/>
                <w:szCs w:val="18"/>
                <w:u w:val="single"/>
              </w:rPr>
            </w:pPr>
            <w:r w:rsidRPr="00C25A77">
              <w:rPr>
                <w:rFonts w:ascii="ADLaM Display" w:hAnsi="ADLaM Display" w:cs="ADLaM Display"/>
                <w:b/>
                <w:bCs/>
                <w:sz w:val="18"/>
                <w:szCs w:val="18"/>
                <w:u w:val="single"/>
              </w:rPr>
              <w:t>Sommer Special</w:t>
            </w:r>
          </w:p>
          <w:p w14:paraId="7B3A23B6" w14:textId="77777777" w:rsidR="00C25A77" w:rsidRDefault="00C25A77" w:rsidP="003642C2">
            <w:pPr>
              <w:rPr>
                <w:rFonts w:ascii="Algerian" w:hAnsi="Algerian" w:cs="Calibri"/>
                <w:b/>
                <w:bCs/>
                <w:sz w:val="18"/>
                <w:szCs w:val="18"/>
                <w:u w:val="single"/>
              </w:rPr>
            </w:pPr>
          </w:p>
          <w:p w14:paraId="3AF7576B" w14:textId="4777D0F8" w:rsidR="00C25A77" w:rsidRPr="00475778" w:rsidRDefault="00C25A77" w:rsidP="003642C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47577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Lumi</w:t>
            </w:r>
            <w:proofErr w:type="spellEnd"/>
            <w:r w:rsidRPr="0047577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/ </w:t>
            </w:r>
            <w:proofErr w:type="spellStart"/>
            <w:r w:rsidRPr="0047577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Rindisbacher</w:t>
            </w:r>
            <w:proofErr w:type="spellEnd"/>
            <w:r w:rsidRPr="0047577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Bern</w:t>
            </w:r>
          </w:p>
          <w:p w14:paraId="2C8F510E" w14:textId="77777777" w:rsidR="00C25A77" w:rsidRPr="00C25A77" w:rsidRDefault="00C25A77" w:rsidP="003642C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0CB324D6" w14:textId="77777777" w:rsidR="00C25A77" w:rsidRDefault="00C25A77" w:rsidP="00C25A7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Region: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Bern</w:t>
            </w:r>
            <w:proofErr w:type="spellEnd"/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Herkunft: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Schweiz -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Bern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A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>OC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Produzent: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Weinmanufaktur Bern/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Rindisbacher</w:t>
            </w:r>
            <w:proofErr w:type="spellEnd"/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Rebsorten: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Gamaret, Cabernet Dorsa, Blanc de Noirs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Jahrgang: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202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1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Vinifizierung: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Stahltank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Alkoholgehalt:</w:t>
            </w: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12.5 %</w:t>
            </w:r>
          </w:p>
          <w:p w14:paraId="1357C32B" w14:textId="5C87AEEA" w:rsidR="00C25A77" w:rsidRPr="00C25A77" w:rsidRDefault="00C25A77" w:rsidP="00C25A77">
            <w:pPr>
              <w:rPr>
                <w:rFonts w:ascii="Arial" w:hAnsi="Arial" w:cs="Arial"/>
                <w:sz w:val="18"/>
                <w:szCs w:val="18"/>
              </w:rPr>
            </w:pP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="00DB4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dl 5.80        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Flasche 5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cl Fr. </w:t>
            </w:r>
            <w:r w:rsidR="00DB40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  <w:r w:rsidRPr="00C25A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.00</w:t>
            </w:r>
          </w:p>
          <w:p w14:paraId="17051CB9" w14:textId="77777777" w:rsidR="00B6469A" w:rsidRPr="00C25A77" w:rsidRDefault="00B6469A" w:rsidP="003642C2">
            <w:pPr>
              <w:rPr>
                <w:rFonts w:ascii="Algerian" w:hAnsi="Algerian" w:cs="Calibri"/>
                <w:b/>
                <w:bCs/>
                <w:sz w:val="18"/>
                <w:szCs w:val="18"/>
                <w:u w:val="single"/>
              </w:rPr>
            </w:pPr>
          </w:p>
          <w:p w14:paraId="51FFF8A1" w14:textId="77777777" w:rsidR="005E65E4" w:rsidRPr="00C25A77" w:rsidRDefault="005E65E4" w:rsidP="003642C2">
            <w:pPr>
              <w:rPr>
                <w:rFonts w:ascii="Algerian" w:hAnsi="Algerian" w:cs="Calibri"/>
                <w:b/>
                <w:bCs/>
                <w:sz w:val="18"/>
                <w:szCs w:val="18"/>
                <w:u w:val="single"/>
              </w:rPr>
            </w:pPr>
          </w:p>
          <w:p w14:paraId="5AAFDB6D" w14:textId="77777777" w:rsidR="005E65E4" w:rsidRPr="00C25A77" w:rsidRDefault="005E65E4" w:rsidP="003642C2">
            <w:pPr>
              <w:rPr>
                <w:rFonts w:ascii="Algerian" w:hAnsi="Algerian" w:cs="Calibri"/>
                <w:b/>
                <w:bCs/>
                <w:sz w:val="18"/>
                <w:szCs w:val="18"/>
                <w:u w:val="single"/>
              </w:rPr>
            </w:pPr>
          </w:p>
          <w:p w14:paraId="472AB909" w14:textId="77777777" w:rsidR="00C25A77" w:rsidRDefault="00C25A77" w:rsidP="003642C2">
            <w:pPr>
              <w:rPr>
                <w:rFonts w:ascii="Algerian" w:hAnsi="Algerian" w:cs="Calibri"/>
                <w:b/>
                <w:bCs/>
                <w:sz w:val="18"/>
                <w:szCs w:val="18"/>
                <w:u w:val="single"/>
              </w:rPr>
            </w:pPr>
          </w:p>
          <w:p w14:paraId="43785A9C" w14:textId="53225A1A" w:rsidR="00DC512C" w:rsidRDefault="00DC512C" w:rsidP="003642C2">
            <w:pPr>
              <w:rPr>
                <w:rFonts w:ascii="ADLaM Display" w:hAnsi="ADLaM Display" w:cs="ADLaM Display"/>
                <w:b/>
                <w:bCs/>
                <w:sz w:val="18"/>
                <w:szCs w:val="18"/>
                <w:u w:val="single"/>
              </w:rPr>
            </w:pPr>
            <w:r w:rsidRPr="00475778">
              <w:rPr>
                <w:rFonts w:ascii="ADLaM Display" w:hAnsi="ADLaM Display" w:cs="ADLaM Display"/>
                <w:b/>
                <w:bCs/>
                <w:sz w:val="18"/>
                <w:szCs w:val="18"/>
                <w:u w:val="single"/>
              </w:rPr>
              <w:t>Rotweine</w:t>
            </w:r>
          </w:p>
          <w:p w14:paraId="3B0AD2A8" w14:textId="77777777" w:rsidR="006B338D" w:rsidRPr="00475778" w:rsidRDefault="006B338D" w:rsidP="003642C2">
            <w:pPr>
              <w:rPr>
                <w:rFonts w:ascii="ADLaM Display" w:hAnsi="ADLaM Display" w:cs="ADLaM Display"/>
                <w:b/>
                <w:bCs/>
                <w:sz w:val="18"/>
                <w:szCs w:val="18"/>
                <w:u w:val="single"/>
              </w:rPr>
            </w:pPr>
          </w:p>
          <w:p w14:paraId="02ABBAF7" w14:textId="6EE248EC" w:rsidR="00870051" w:rsidRDefault="00F346CB" w:rsidP="0087005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Dahu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7577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Noir</w:t>
            </w:r>
          </w:p>
          <w:p w14:paraId="26DB8BAB" w14:textId="77777777" w:rsidR="00475778" w:rsidRPr="00C25A77" w:rsidRDefault="00475778" w:rsidP="0087005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6DE8CA6" w14:textId="77777777" w:rsidR="00F346CB" w:rsidRDefault="00F346CB" w:rsidP="002A38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Region: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Wallis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Herkunft: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Schweiz - Wallis </w:t>
            </w:r>
            <w:proofErr w:type="spellStart"/>
            <w:r w:rsidRPr="00F346CB">
              <w:rPr>
                <w:rFonts w:asciiTheme="minorHAnsi" w:hAnsiTheme="minorHAnsi" w:cstheme="minorHAnsi"/>
                <w:sz w:val="18"/>
                <w:szCs w:val="18"/>
              </w:rPr>
              <w:t>VdP</w:t>
            </w:r>
            <w:proofErr w:type="spellEnd"/>
            <w:r w:rsidRPr="00F346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Produzent: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346CB">
              <w:rPr>
                <w:rFonts w:asciiTheme="minorHAnsi" w:hAnsiTheme="minorHAnsi" w:cstheme="minorHAnsi"/>
                <w:sz w:val="18"/>
                <w:szCs w:val="18"/>
              </w:rPr>
              <w:t>Les</w:t>
            </w:r>
            <w:proofErr w:type="spellEnd"/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346CB">
              <w:rPr>
                <w:rFonts w:asciiTheme="minorHAnsi" w:hAnsiTheme="minorHAnsi" w:cstheme="minorHAnsi"/>
                <w:sz w:val="18"/>
                <w:szCs w:val="18"/>
              </w:rPr>
              <w:t>Celliers</w:t>
            </w:r>
            <w:proofErr w:type="spellEnd"/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de Sion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Rebsorten: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Pinot Noir, Merlot, Syrah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Jahrgang: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2022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Vinifizierung: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Stahltank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346CB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Alkoholgehalt:</w:t>
            </w:r>
            <w:r w:rsidRPr="00F346CB">
              <w:rPr>
                <w:rFonts w:asciiTheme="minorHAnsi" w:hAnsiTheme="minorHAnsi" w:cstheme="minorHAnsi"/>
                <w:sz w:val="18"/>
                <w:szCs w:val="18"/>
              </w:rPr>
              <w:t xml:space="preserve"> 13.5 %</w:t>
            </w:r>
          </w:p>
          <w:p w14:paraId="186F0F29" w14:textId="7DB2FE9B" w:rsidR="00DC512C" w:rsidRPr="00C25A77" w:rsidRDefault="00A75B50" w:rsidP="002A3820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C25A77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</w:r>
            <w:r w:rsidR="00DC512C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1dl Fr </w:t>
            </w:r>
            <w:r w:rsidR="00F57E54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  <w:r w:rsidR="009B469F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.</w:t>
            </w:r>
            <w:r w:rsidR="005840CF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3</w:t>
            </w:r>
            <w:r w:rsidR="009B469F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0</w:t>
            </w:r>
            <w:r w:rsidR="00DC512C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                 Flasche 75 cl Fr</w:t>
            </w:r>
            <w:r w:rsidR="009B469F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F57E54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5</w:t>
            </w:r>
            <w:r w:rsidR="005840CF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8</w:t>
            </w:r>
            <w:r w:rsidR="002D7BA8" w:rsidRPr="00C25A77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.00</w:t>
            </w:r>
          </w:p>
          <w:p w14:paraId="22E9B832" w14:textId="3D27378E" w:rsidR="00DC512C" w:rsidRPr="00C25A77" w:rsidRDefault="00DC512C" w:rsidP="003642C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7A1E8ED" w14:textId="77777777" w:rsidR="002C7002" w:rsidRPr="00C25A77" w:rsidRDefault="002C7002" w:rsidP="002C7002">
            <w:pPr>
              <w:spacing w:after="160" w:line="259" w:lineRule="auto"/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</w:pPr>
            <w:bookmarkStart w:id="2" w:name="_Hlk151538234"/>
          </w:p>
          <w:p w14:paraId="0A720AD7" w14:textId="358DD737" w:rsidR="002C7002" w:rsidRPr="00C25A77" w:rsidRDefault="00567E1D" w:rsidP="002C7002">
            <w:pPr>
              <w:spacing w:after="160" w:line="259" w:lineRule="auto"/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25A77"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  <w:t>C</w:t>
            </w:r>
            <w:r w:rsidR="00502C1F" w:rsidRPr="00C25A77"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  <w:t>AMAS</w:t>
            </w:r>
            <w:r w:rsidR="002C7002" w:rsidRPr="00C25A77"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  <w:t xml:space="preserve">, </w:t>
            </w:r>
            <w:r w:rsidR="00502C1F" w:rsidRPr="00C25A77">
              <w:rPr>
                <w:rFonts w:ascii="Calibri" w:eastAsia="Calibri" w:hAnsi="Calibri"/>
                <w:b/>
                <w:bCs/>
                <w:sz w:val="18"/>
                <w:szCs w:val="18"/>
                <w:u w:val="single"/>
                <w:lang w:eastAsia="en-US"/>
              </w:rPr>
              <w:t>Malbec</w:t>
            </w:r>
          </w:p>
          <w:p w14:paraId="3CB23DFE" w14:textId="77777777" w:rsidR="00502C1F" w:rsidRPr="00C25A77" w:rsidRDefault="00502C1F" w:rsidP="00F107AC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Region: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Côtes </w:t>
            </w:r>
            <w:proofErr w:type="spellStart"/>
            <w:r w:rsidRPr="00C25A77">
              <w:rPr>
                <w:rFonts w:asciiTheme="minorHAnsi" w:hAnsiTheme="minorHAnsi" w:cstheme="minorHAnsi"/>
                <w:sz w:val="18"/>
                <w:szCs w:val="18"/>
              </w:rPr>
              <w:t>Catalanes</w:t>
            </w:r>
            <w:proofErr w:type="spellEnd"/>
            <w:r w:rsidRPr="00C25A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Herkunft: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Frankreich - </w:t>
            </w:r>
            <w:proofErr w:type="spellStart"/>
            <w:r w:rsidRPr="00C25A77">
              <w:rPr>
                <w:rFonts w:asciiTheme="minorHAnsi" w:hAnsiTheme="minorHAnsi" w:cstheme="minorHAnsi"/>
                <w:sz w:val="18"/>
                <w:szCs w:val="18"/>
              </w:rPr>
              <w:t>Limoux</w:t>
            </w:r>
            <w:proofErr w:type="spellEnd"/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AOC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Produzent: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Anne de </w:t>
            </w:r>
            <w:proofErr w:type="spellStart"/>
            <w:r w:rsidRPr="00C25A77">
              <w:rPr>
                <w:rFonts w:asciiTheme="minorHAnsi" w:hAnsiTheme="minorHAnsi" w:cstheme="minorHAnsi"/>
                <w:sz w:val="18"/>
                <w:szCs w:val="18"/>
              </w:rPr>
              <w:t>Joyeuse</w:t>
            </w:r>
            <w:proofErr w:type="spellEnd"/>
            <w:r w:rsidRPr="00C25A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Rebsorten: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Malbec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Jahrgang: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2018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Vinifizierung: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Stahltank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C25A77">
              <w:rPr>
                <w:rStyle w:val="Fett"/>
                <w:rFonts w:asciiTheme="minorHAnsi" w:eastAsia="Arial Unicode MS" w:hAnsiTheme="minorHAnsi" w:cstheme="minorHAnsi"/>
                <w:sz w:val="18"/>
                <w:szCs w:val="18"/>
              </w:rPr>
              <w:t>Alkoholgehalt:</w:t>
            </w:r>
            <w:r w:rsidRPr="00C25A77">
              <w:rPr>
                <w:rFonts w:asciiTheme="minorHAnsi" w:hAnsiTheme="minorHAnsi" w:cstheme="minorHAnsi"/>
                <w:sz w:val="18"/>
                <w:szCs w:val="18"/>
              </w:rPr>
              <w:t xml:space="preserve"> 13.0 %</w:t>
            </w:r>
          </w:p>
          <w:p w14:paraId="0BDE75C6" w14:textId="1D861A78" w:rsidR="00F107AC" w:rsidRPr="00C25A77" w:rsidRDefault="00F107AC" w:rsidP="00F107AC">
            <w:pPr>
              <w:spacing w:after="160" w:line="259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25A77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 xml:space="preserve">1 dl Fr. </w:t>
            </w:r>
            <w:r w:rsidR="00567E1D"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7</w:t>
            </w:r>
            <w:r w:rsidR="000370CF"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.</w:t>
            </w:r>
            <w:r w:rsidR="00567E1D"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8</w:t>
            </w:r>
            <w:r w:rsidR="000370CF"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0</w:t>
            </w:r>
            <w:r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 xml:space="preserve">                  Flasche 75 cl Fr. </w:t>
            </w:r>
            <w:r w:rsidR="00567E1D"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54</w:t>
            </w:r>
            <w:r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.</w:t>
            </w:r>
            <w:r w:rsidR="005D3A75"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0</w:t>
            </w:r>
            <w:r w:rsidRPr="00C25A77">
              <w:rPr>
                <w:rFonts w:asciiTheme="minorHAnsi" w:eastAsiaTheme="majorEastAsia" w:hAnsiTheme="minorHAnsi" w:cstheme="minorHAnsi"/>
                <w:b/>
                <w:sz w:val="18"/>
                <w:szCs w:val="18"/>
                <w:lang w:eastAsia="de-CH"/>
              </w:rPr>
              <w:t>0</w:t>
            </w:r>
          </w:p>
          <w:bookmarkEnd w:id="2"/>
          <w:p w14:paraId="420CF7DE" w14:textId="57A263E0" w:rsidR="001B534D" w:rsidRPr="00C25A77" w:rsidRDefault="001B534D" w:rsidP="002A3820">
            <w:pPr>
              <w:spacing w:after="16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BF0FA8" w:rsidRPr="00C25A77" w14:paraId="19C77E91" w14:textId="77777777" w:rsidTr="00011142">
        <w:trPr>
          <w:trHeight w:val="8"/>
        </w:trPr>
        <w:tc>
          <w:tcPr>
            <w:tcW w:w="4500" w:type="dxa"/>
          </w:tcPr>
          <w:p w14:paraId="09BB0F26" w14:textId="77777777" w:rsidR="00BF0FA8" w:rsidRPr="00C25A77" w:rsidRDefault="00BF0FA8" w:rsidP="00C82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</w:tcPr>
          <w:p w14:paraId="6840D20F" w14:textId="77777777" w:rsidR="00BF0FA8" w:rsidRPr="00C25A77" w:rsidRDefault="00BF0FA8" w:rsidP="00B124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0FA8" w:rsidRPr="00C25A77" w14:paraId="5F905A75" w14:textId="77777777" w:rsidTr="00011142">
        <w:trPr>
          <w:trHeight w:val="10"/>
        </w:trPr>
        <w:tc>
          <w:tcPr>
            <w:tcW w:w="4500" w:type="dxa"/>
          </w:tcPr>
          <w:p w14:paraId="1B2405DB" w14:textId="77777777" w:rsidR="00BF0FA8" w:rsidRPr="00C25A77" w:rsidRDefault="00BF0FA8" w:rsidP="00C824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</w:tcPr>
          <w:p w14:paraId="50015E6D" w14:textId="5F3156B0" w:rsidR="00BF0FA8" w:rsidRPr="00C25A77" w:rsidRDefault="00CB619D" w:rsidP="00B53930">
            <w:pPr>
              <w:rPr>
                <w:rFonts w:ascii="Arial" w:hAnsi="Arial" w:cs="Arial"/>
                <w:sz w:val="18"/>
                <w:szCs w:val="18"/>
              </w:rPr>
            </w:pPr>
            <w:r w:rsidRPr="00C25A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199577D" w14:textId="6D58198E" w:rsidR="0065342C" w:rsidRDefault="0065342C" w:rsidP="0065342C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475778">
        <w:rPr>
          <w:rFonts w:asciiTheme="minorHAnsi" w:hAnsiTheme="minorHAnsi" w:cstheme="minorHAnsi"/>
          <w:b/>
          <w:bCs/>
          <w:sz w:val="18"/>
          <w:szCs w:val="18"/>
          <w:u w:val="single"/>
        </w:rPr>
        <w:t>Rotwein</w:t>
      </w:r>
    </w:p>
    <w:p w14:paraId="3BEFC4B9" w14:textId="77777777" w:rsidR="006B338D" w:rsidRPr="00475778" w:rsidRDefault="006B338D" w:rsidP="0065342C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01D7D48A" w14:textId="0C6D3BF1" w:rsidR="00FF1F21" w:rsidRPr="00FF1F21" w:rsidRDefault="00F346CB" w:rsidP="00FF1F21">
      <w:pPr>
        <w:rPr>
          <w:rFonts w:asciiTheme="minorHAnsi" w:eastAsiaTheme="majorEastAsia" w:hAnsiTheme="minorHAnsi" w:cstheme="minorHAnsi"/>
          <w:i/>
          <w:iCs/>
          <w:sz w:val="18"/>
          <w:szCs w:val="18"/>
          <w:u w:val="single"/>
          <w:lang w:eastAsia="de-CH"/>
        </w:rPr>
      </w:pPr>
      <w:proofErr w:type="spellStart"/>
      <w:r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  <w:lang w:eastAsia="de-CH"/>
        </w:rPr>
        <w:t>Alento</w:t>
      </w:r>
      <w:proofErr w:type="spellEnd"/>
      <w:r w:rsidR="004A09FD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  <w:lang w:eastAsia="de-CH"/>
        </w:rPr>
        <w:t xml:space="preserve"> </w:t>
      </w:r>
      <w:r w:rsidR="00FF1F21" w:rsidRPr="00FF1F21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  <w:lang w:eastAsia="de-CH"/>
        </w:rPr>
        <w:t xml:space="preserve">  / </w:t>
      </w:r>
      <w:r w:rsidR="00272341">
        <w:rPr>
          <w:rFonts w:asciiTheme="minorHAnsi" w:eastAsiaTheme="majorEastAsia" w:hAnsiTheme="minorHAnsi" w:cstheme="minorHAnsi"/>
          <w:b/>
          <w:bCs/>
          <w:sz w:val="18"/>
          <w:szCs w:val="18"/>
          <w:u w:val="single"/>
          <w:lang w:eastAsia="de-CH"/>
        </w:rPr>
        <w:t>Reserva</w:t>
      </w:r>
    </w:p>
    <w:p w14:paraId="50016323" w14:textId="77777777" w:rsidR="00FF1F21" w:rsidRPr="00FF1F21" w:rsidRDefault="00FF1F21" w:rsidP="00FF1F21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14:paraId="6435DED8" w14:textId="77777777" w:rsidR="00F346CB" w:rsidRPr="00F346CB" w:rsidRDefault="00F346CB" w:rsidP="00F346CB">
      <w:pPr>
        <w:spacing w:after="160" w:line="259" w:lineRule="auto"/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</w:pP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>Region</w:t>
      </w:r>
      <w:r w:rsidRPr="00F346CB">
        <w:rPr>
          <w:rFonts w:asciiTheme="minorHAnsi" w:hAnsiTheme="minorHAnsi" w:cstheme="minorHAnsi"/>
          <w:sz w:val="18"/>
          <w:szCs w:val="18"/>
        </w:rPr>
        <w:t xml:space="preserve">: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Estremoz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 xml:space="preserve"> </w:t>
      </w:r>
      <w:r w:rsidRPr="00F346CB">
        <w:rPr>
          <w:rFonts w:asciiTheme="minorHAnsi" w:hAnsiTheme="minorHAnsi" w:cstheme="minorHAnsi"/>
          <w:sz w:val="18"/>
          <w:szCs w:val="18"/>
        </w:rPr>
        <w:br/>
      </w: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 xml:space="preserve">Herkunft: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Estremoz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Alentejo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>, Portugal</w:t>
      </w:r>
      <w:r w:rsidRPr="00F346CB">
        <w:rPr>
          <w:rFonts w:asciiTheme="minorHAnsi" w:hAnsiTheme="minorHAnsi" w:cstheme="minorHAnsi"/>
          <w:sz w:val="18"/>
          <w:szCs w:val="18"/>
        </w:rPr>
        <w:br/>
      </w: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>Produzent:</w:t>
      </w:r>
      <w:r w:rsidRPr="00F346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Herdae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 xml:space="preserve"> do Monte Branco</w:t>
      </w:r>
      <w:r w:rsidRPr="00F346CB">
        <w:rPr>
          <w:rFonts w:asciiTheme="minorHAnsi" w:hAnsiTheme="minorHAnsi" w:cstheme="minorHAnsi"/>
          <w:sz w:val="18"/>
          <w:szCs w:val="18"/>
        </w:rPr>
        <w:br/>
      </w: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>Rebsorten:</w:t>
      </w:r>
      <w:r w:rsidRPr="00F346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Touriga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Nacional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 xml:space="preserve">, Syrah, Alicante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Bouchet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F346CB">
        <w:rPr>
          <w:rFonts w:asciiTheme="minorHAnsi" w:hAnsiTheme="minorHAnsi" w:cstheme="minorHAnsi"/>
          <w:sz w:val="18"/>
          <w:szCs w:val="18"/>
        </w:rPr>
        <w:t>Aragonez</w:t>
      </w:r>
      <w:proofErr w:type="spellEnd"/>
      <w:r w:rsidRPr="00F346CB">
        <w:rPr>
          <w:rFonts w:asciiTheme="minorHAnsi" w:hAnsiTheme="minorHAnsi" w:cstheme="minorHAnsi"/>
          <w:sz w:val="18"/>
          <w:szCs w:val="18"/>
        </w:rPr>
        <w:br/>
      </w: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>Jahrgang:</w:t>
      </w:r>
      <w:r w:rsidRPr="00F346CB">
        <w:rPr>
          <w:rFonts w:asciiTheme="minorHAnsi" w:hAnsiTheme="minorHAnsi" w:cstheme="minorHAnsi"/>
          <w:sz w:val="18"/>
          <w:szCs w:val="18"/>
        </w:rPr>
        <w:t xml:space="preserve"> 2019</w:t>
      </w:r>
      <w:r w:rsidRPr="00F346CB">
        <w:rPr>
          <w:rFonts w:asciiTheme="minorHAnsi" w:hAnsiTheme="minorHAnsi" w:cstheme="minorHAnsi"/>
          <w:sz w:val="18"/>
          <w:szCs w:val="18"/>
        </w:rPr>
        <w:br/>
      </w: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>Vinifizierung:</w:t>
      </w:r>
      <w:r w:rsidRPr="00F346CB">
        <w:rPr>
          <w:rFonts w:asciiTheme="minorHAnsi" w:hAnsiTheme="minorHAnsi" w:cstheme="minorHAnsi"/>
          <w:sz w:val="18"/>
          <w:szCs w:val="18"/>
        </w:rPr>
        <w:t xml:space="preserve"> 16 Monate Eichenfass </w:t>
      </w:r>
      <w:r w:rsidRPr="00F346CB">
        <w:rPr>
          <w:rFonts w:asciiTheme="minorHAnsi" w:hAnsiTheme="minorHAnsi" w:cstheme="minorHAnsi"/>
          <w:sz w:val="18"/>
          <w:szCs w:val="18"/>
        </w:rPr>
        <w:br/>
      </w:r>
      <w:r w:rsidRPr="00F346CB">
        <w:rPr>
          <w:rFonts w:asciiTheme="minorHAnsi" w:eastAsia="Arial Unicode MS" w:hAnsiTheme="minorHAnsi" w:cstheme="minorHAnsi"/>
          <w:b/>
          <w:bCs/>
          <w:sz w:val="18"/>
          <w:szCs w:val="18"/>
        </w:rPr>
        <w:t>Alkoholgehalt:</w:t>
      </w:r>
      <w:r w:rsidRPr="00F346CB">
        <w:rPr>
          <w:rFonts w:asciiTheme="minorHAnsi" w:hAnsiTheme="minorHAnsi" w:cstheme="minorHAnsi"/>
          <w:sz w:val="18"/>
          <w:szCs w:val="18"/>
        </w:rPr>
        <w:t xml:space="preserve"> 14. %</w:t>
      </w:r>
    </w:p>
    <w:p w14:paraId="379D49F1" w14:textId="438F4C74" w:rsidR="001B534D" w:rsidRPr="00FF1F21" w:rsidRDefault="00FF1F21" w:rsidP="00FF1F21">
      <w:pPr>
        <w:spacing w:after="160" w:line="259" w:lineRule="auto"/>
        <w:rPr>
          <w:rFonts w:asciiTheme="minorHAnsi" w:eastAsia="Arial Unicode MS" w:hAnsiTheme="minorHAnsi" w:cstheme="minorHAnsi"/>
          <w:b/>
          <w:bCs/>
          <w:sz w:val="18"/>
          <w:szCs w:val="18"/>
          <w:u w:val="single"/>
          <w:lang w:eastAsia="ar-SA"/>
        </w:rPr>
      </w:pPr>
      <w:r w:rsidRPr="00FF1F21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br/>
        <w:t xml:space="preserve">1 dl Fr. </w:t>
      </w:r>
      <w:r w:rsidR="00517BF7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>8</w:t>
      </w:r>
      <w:r w:rsidRPr="00FF1F21">
        <w:rPr>
          <w:rFonts w:asciiTheme="minorHAnsi" w:eastAsia="Calibri" w:hAnsiTheme="minorHAnsi" w:cstheme="minorHAnsi"/>
          <w:b/>
          <w:bCs/>
          <w:sz w:val="18"/>
          <w:szCs w:val="18"/>
          <w:lang w:eastAsia="en-US"/>
        </w:rPr>
        <w:t xml:space="preserve">.20                  Flasche </w:t>
      </w:r>
      <w:r w:rsidRPr="00FF1F21">
        <w:rPr>
          <w:rFonts w:asciiTheme="minorHAnsi" w:eastAsiaTheme="majorEastAsia" w:hAnsiTheme="minorHAnsi" w:cstheme="minorHAnsi"/>
          <w:b/>
          <w:sz w:val="18"/>
          <w:szCs w:val="18"/>
          <w:lang w:eastAsia="de-CH"/>
        </w:rPr>
        <w:t>75 cl Fr.</w:t>
      </w:r>
      <w:r w:rsidR="00272341">
        <w:rPr>
          <w:rFonts w:asciiTheme="minorHAnsi" w:eastAsiaTheme="majorEastAsia" w:hAnsiTheme="minorHAnsi" w:cstheme="minorHAnsi"/>
          <w:b/>
          <w:sz w:val="18"/>
          <w:szCs w:val="18"/>
          <w:lang w:eastAsia="de-CH"/>
        </w:rPr>
        <w:t>58</w:t>
      </w:r>
      <w:r w:rsidRPr="00FF1F21">
        <w:rPr>
          <w:rFonts w:asciiTheme="minorHAnsi" w:eastAsiaTheme="majorEastAsia" w:hAnsiTheme="minorHAnsi" w:cstheme="minorHAnsi"/>
          <w:b/>
          <w:sz w:val="18"/>
          <w:szCs w:val="18"/>
          <w:lang w:eastAsia="de-CH"/>
        </w:rPr>
        <w:t xml:space="preserve"> .00</w:t>
      </w:r>
    </w:p>
    <w:sectPr w:rsidR="001B534D" w:rsidRPr="00FF1F21" w:rsidSect="008D4BBD">
      <w:headerReference w:type="default" r:id="rId7"/>
      <w:footerReference w:type="default" r:id="rId8"/>
      <w:pgSz w:w="11906" w:h="16838" w:code="9"/>
      <w:pgMar w:top="1134" w:right="282" w:bottom="539" w:left="454" w:header="709" w:footer="192" w:gutter="0"/>
      <w:cols w:num="2" w:space="1701" w:equalWidth="0">
        <w:col w:w="4766" w:space="1980"/>
        <w:col w:w="442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76D9E" w14:textId="77777777" w:rsidR="000E49A9" w:rsidRDefault="000E49A9">
      <w:r>
        <w:separator/>
      </w:r>
    </w:p>
  </w:endnote>
  <w:endnote w:type="continuationSeparator" w:id="0">
    <w:p w14:paraId="0446C57C" w14:textId="77777777" w:rsidR="000E49A9" w:rsidRDefault="000E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CBE2" w14:textId="3A95FAF2" w:rsidR="00763526" w:rsidRPr="000570E3" w:rsidRDefault="00763526" w:rsidP="003D7289">
    <w:pPr>
      <w:pStyle w:val="Fuzeile"/>
      <w:tabs>
        <w:tab w:val="left" w:pos="7020"/>
      </w:tabs>
      <w:jc w:val="center"/>
      <w:rPr>
        <w:rFonts w:ascii="Arial" w:eastAsia="Arial Unicode MS" w:hAnsi="Arial" w:cs="Arial"/>
        <w:sz w:val="18"/>
        <w:szCs w:val="18"/>
      </w:rPr>
    </w:pPr>
    <w:r w:rsidRPr="000570E3">
      <w:rPr>
        <w:rFonts w:ascii="Arial" w:eastAsia="Arial Unicode MS" w:hAnsi="Arial" w:cs="Arial"/>
        <w:sz w:val="18"/>
        <w:szCs w:val="18"/>
      </w:rPr>
      <w:t>Jahrgangsänderungen Vorbehalten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2B021" w14:textId="77777777" w:rsidR="000E49A9" w:rsidRDefault="000E49A9">
      <w:r>
        <w:separator/>
      </w:r>
    </w:p>
  </w:footnote>
  <w:footnote w:type="continuationSeparator" w:id="0">
    <w:p w14:paraId="76B02B81" w14:textId="77777777" w:rsidR="000E49A9" w:rsidRDefault="000E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0EF95" w14:textId="629F4D54" w:rsidR="000F7F0B" w:rsidRPr="003D7289" w:rsidRDefault="003D7289" w:rsidP="005E65E4">
    <w:pPr>
      <w:pStyle w:val="Kopfzeile"/>
      <w:jc w:val="center"/>
      <w:rPr>
        <w:rFonts w:ascii="Algerian" w:hAnsi="Algerian"/>
        <w:b/>
        <w:bCs/>
        <w:sz w:val="36"/>
        <w:szCs w:val="36"/>
      </w:rPr>
    </w:pPr>
    <w:r w:rsidRPr="003D7289">
      <w:rPr>
        <w:rFonts w:ascii="Algerian" w:hAnsi="Algerian"/>
        <w:b/>
        <w:bCs/>
        <w:sz w:val="36"/>
        <w:szCs w:val="36"/>
      </w:rPr>
      <w:t>Offenweine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E1"/>
    <w:rsid w:val="00003514"/>
    <w:rsid w:val="00003E8D"/>
    <w:rsid w:val="00004F6A"/>
    <w:rsid w:val="00005ACF"/>
    <w:rsid w:val="00007194"/>
    <w:rsid w:val="000103B9"/>
    <w:rsid w:val="00011142"/>
    <w:rsid w:val="00014232"/>
    <w:rsid w:val="00016960"/>
    <w:rsid w:val="000214B1"/>
    <w:rsid w:val="00021E09"/>
    <w:rsid w:val="00022A21"/>
    <w:rsid w:val="000241FE"/>
    <w:rsid w:val="00024530"/>
    <w:rsid w:val="00026A44"/>
    <w:rsid w:val="0003061F"/>
    <w:rsid w:val="00030D30"/>
    <w:rsid w:val="00030ED5"/>
    <w:rsid w:val="00032287"/>
    <w:rsid w:val="00033AAC"/>
    <w:rsid w:val="000370CF"/>
    <w:rsid w:val="000375BD"/>
    <w:rsid w:val="000420DB"/>
    <w:rsid w:val="000421AD"/>
    <w:rsid w:val="000450A3"/>
    <w:rsid w:val="000506A2"/>
    <w:rsid w:val="00053B30"/>
    <w:rsid w:val="00056056"/>
    <w:rsid w:val="00056B0D"/>
    <w:rsid w:val="000570E3"/>
    <w:rsid w:val="0006669E"/>
    <w:rsid w:val="000708A8"/>
    <w:rsid w:val="00071952"/>
    <w:rsid w:val="00072440"/>
    <w:rsid w:val="00075277"/>
    <w:rsid w:val="0008388F"/>
    <w:rsid w:val="00084A0D"/>
    <w:rsid w:val="00092ABD"/>
    <w:rsid w:val="000A152B"/>
    <w:rsid w:val="000A2E30"/>
    <w:rsid w:val="000A4C45"/>
    <w:rsid w:val="000A51A2"/>
    <w:rsid w:val="000A7FF6"/>
    <w:rsid w:val="000B05FE"/>
    <w:rsid w:val="000B206B"/>
    <w:rsid w:val="000B39F1"/>
    <w:rsid w:val="000B7E5F"/>
    <w:rsid w:val="000C1FFF"/>
    <w:rsid w:val="000C2581"/>
    <w:rsid w:val="000C2994"/>
    <w:rsid w:val="000D670E"/>
    <w:rsid w:val="000D6EBF"/>
    <w:rsid w:val="000E1C42"/>
    <w:rsid w:val="000E49A9"/>
    <w:rsid w:val="000E49DD"/>
    <w:rsid w:val="000F1036"/>
    <w:rsid w:val="000F7F0B"/>
    <w:rsid w:val="00101286"/>
    <w:rsid w:val="0010251F"/>
    <w:rsid w:val="00104A76"/>
    <w:rsid w:val="00106879"/>
    <w:rsid w:val="0010699B"/>
    <w:rsid w:val="00106B99"/>
    <w:rsid w:val="00106DDB"/>
    <w:rsid w:val="00111778"/>
    <w:rsid w:val="001164C7"/>
    <w:rsid w:val="00116754"/>
    <w:rsid w:val="001174F3"/>
    <w:rsid w:val="00121B22"/>
    <w:rsid w:val="00122ACB"/>
    <w:rsid w:val="00125052"/>
    <w:rsid w:val="001310C2"/>
    <w:rsid w:val="001322ED"/>
    <w:rsid w:val="00134371"/>
    <w:rsid w:val="00137610"/>
    <w:rsid w:val="00137A2E"/>
    <w:rsid w:val="00143FB5"/>
    <w:rsid w:val="0014448B"/>
    <w:rsid w:val="00146DEF"/>
    <w:rsid w:val="0015004F"/>
    <w:rsid w:val="00161F6A"/>
    <w:rsid w:val="00162C22"/>
    <w:rsid w:val="0016522F"/>
    <w:rsid w:val="0017233C"/>
    <w:rsid w:val="00191628"/>
    <w:rsid w:val="00194C19"/>
    <w:rsid w:val="001A40B4"/>
    <w:rsid w:val="001B534D"/>
    <w:rsid w:val="001B5480"/>
    <w:rsid w:val="001B6492"/>
    <w:rsid w:val="001C2A02"/>
    <w:rsid w:val="001C61B0"/>
    <w:rsid w:val="001C692A"/>
    <w:rsid w:val="001D0215"/>
    <w:rsid w:val="001D2D9F"/>
    <w:rsid w:val="001D5134"/>
    <w:rsid w:val="001D5C9A"/>
    <w:rsid w:val="001E0985"/>
    <w:rsid w:val="001E0C8F"/>
    <w:rsid w:val="001E4E7B"/>
    <w:rsid w:val="001E6345"/>
    <w:rsid w:val="001E6834"/>
    <w:rsid w:val="001F0471"/>
    <w:rsid w:val="001F04FF"/>
    <w:rsid w:val="001F370A"/>
    <w:rsid w:val="001F4862"/>
    <w:rsid w:val="001F4A0D"/>
    <w:rsid w:val="001F59CD"/>
    <w:rsid w:val="0020332D"/>
    <w:rsid w:val="00203ECA"/>
    <w:rsid w:val="00207ADD"/>
    <w:rsid w:val="00210B9D"/>
    <w:rsid w:val="00211BB0"/>
    <w:rsid w:val="00213C03"/>
    <w:rsid w:val="00215D6C"/>
    <w:rsid w:val="00216CAD"/>
    <w:rsid w:val="00223041"/>
    <w:rsid w:val="00231F24"/>
    <w:rsid w:val="002340AB"/>
    <w:rsid w:val="00234FF0"/>
    <w:rsid w:val="00237CEF"/>
    <w:rsid w:val="00237D2F"/>
    <w:rsid w:val="002402C7"/>
    <w:rsid w:val="002463D6"/>
    <w:rsid w:val="00247557"/>
    <w:rsid w:val="00252FDA"/>
    <w:rsid w:val="0025706A"/>
    <w:rsid w:val="00261C70"/>
    <w:rsid w:val="002632AD"/>
    <w:rsid w:val="00263469"/>
    <w:rsid w:val="002651CC"/>
    <w:rsid w:val="002662DE"/>
    <w:rsid w:val="00267D99"/>
    <w:rsid w:val="00271911"/>
    <w:rsid w:val="00272341"/>
    <w:rsid w:val="00274DAA"/>
    <w:rsid w:val="00274FE6"/>
    <w:rsid w:val="002753CB"/>
    <w:rsid w:val="002765AD"/>
    <w:rsid w:val="00280A42"/>
    <w:rsid w:val="00280CC1"/>
    <w:rsid w:val="00282796"/>
    <w:rsid w:val="002854A7"/>
    <w:rsid w:val="0029141F"/>
    <w:rsid w:val="00292E92"/>
    <w:rsid w:val="00293859"/>
    <w:rsid w:val="00294048"/>
    <w:rsid w:val="00297D56"/>
    <w:rsid w:val="002A14C5"/>
    <w:rsid w:val="002A1CE2"/>
    <w:rsid w:val="002A2102"/>
    <w:rsid w:val="002A3820"/>
    <w:rsid w:val="002A59F7"/>
    <w:rsid w:val="002B0E23"/>
    <w:rsid w:val="002B21EA"/>
    <w:rsid w:val="002B2ABF"/>
    <w:rsid w:val="002B6654"/>
    <w:rsid w:val="002C05BF"/>
    <w:rsid w:val="002C182A"/>
    <w:rsid w:val="002C344D"/>
    <w:rsid w:val="002C4AD4"/>
    <w:rsid w:val="002C55E6"/>
    <w:rsid w:val="002C7002"/>
    <w:rsid w:val="002C7A8D"/>
    <w:rsid w:val="002D079A"/>
    <w:rsid w:val="002D4303"/>
    <w:rsid w:val="002D703D"/>
    <w:rsid w:val="002D7BA8"/>
    <w:rsid w:val="002E286F"/>
    <w:rsid w:val="002E5FD6"/>
    <w:rsid w:val="002E6782"/>
    <w:rsid w:val="002E6D24"/>
    <w:rsid w:val="002F21C4"/>
    <w:rsid w:val="002F26D1"/>
    <w:rsid w:val="00300429"/>
    <w:rsid w:val="00305C89"/>
    <w:rsid w:val="00311073"/>
    <w:rsid w:val="003149E0"/>
    <w:rsid w:val="00314C9E"/>
    <w:rsid w:val="003175AC"/>
    <w:rsid w:val="00320089"/>
    <w:rsid w:val="00320758"/>
    <w:rsid w:val="003214B3"/>
    <w:rsid w:val="00322ABB"/>
    <w:rsid w:val="00330D32"/>
    <w:rsid w:val="00332C76"/>
    <w:rsid w:val="003348D6"/>
    <w:rsid w:val="00337F23"/>
    <w:rsid w:val="003402E2"/>
    <w:rsid w:val="00341978"/>
    <w:rsid w:val="00341C68"/>
    <w:rsid w:val="00342AB1"/>
    <w:rsid w:val="003444AF"/>
    <w:rsid w:val="00355792"/>
    <w:rsid w:val="00360FAC"/>
    <w:rsid w:val="003642C2"/>
    <w:rsid w:val="003651BE"/>
    <w:rsid w:val="003664F0"/>
    <w:rsid w:val="00366703"/>
    <w:rsid w:val="00366B75"/>
    <w:rsid w:val="00370186"/>
    <w:rsid w:val="00380E62"/>
    <w:rsid w:val="0038212A"/>
    <w:rsid w:val="00385711"/>
    <w:rsid w:val="003879AF"/>
    <w:rsid w:val="003954FB"/>
    <w:rsid w:val="003957ED"/>
    <w:rsid w:val="003A0566"/>
    <w:rsid w:val="003A088C"/>
    <w:rsid w:val="003A61DF"/>
    <w:rsid w:val="003B2BC8"/>
    <w:rsid w:val="003B6F57"/>
    <w:rsid w:val="003B75B7"/>
    <w:rsid w:val="003C113A"/>
    <w:rsid w:val="003C18EF"/>
    <w:rsid w:val="003C2B8E"/>
    <w:rsid w:val="003C2F25"/>
    <w:rsid w:val="003C3FE2"/>
    <w:rsid w:val="003D07B6"/>
    <w:rsid w:val="003D4B64"/>
    <w:rsid w:val="003D7251"/>
    <w:rsid w:val="003D7289"/>
    <w:rsid w:val="003D7C18"/>
    <w:rsid w:val="003E2A34"/>
    <w:rsid w:val="003E3C57"/>
    <w:rsid w:val="003E6282"/>
    <w:rsid w:val="003E62C7"/>
    <w:rsid w:val="003E668E"/>
    <w:rsid w:val="003F413A"/>
    <w:rsid w:val="003F64DC"/>
    <w:rsid w:val="003F695B"/>
    <w:rsid w:val="004074D3"/>
    <w:rsid w:val="00407B28"/>
    <w:rsid w:val="00410847"/>
    <w:rsid w:val="00410A51"/>
    <w:rsid w:val="0041148B"/>
    <w:rsid w:val="0041252F"/>
    <w:rsid w:val="00415A4D"/>
    <w:rsid w:val="00422E48"/>
    <w:rsid w:val="00430A4B"/>
    <w:rsid w:val="0043213F"/>
    <w:rsid w:val="00435046"/>
    <w:rsid w:val="00435516"/>
    <w:rsid w:val="004412F1"/>
    <w:rsid w:val="00442B8B"/>
    <w:rsid w:val="004436EB"/>
    <w:rsid w:val="004509A1"/>
    <w:rsid w:val="00454985"/>
    <w:rsid w:val="00456A5E"/>
    <w:rsid w:val="00461016"/>
    <w:rsid w:val="00467EDE"/>
    <w:rsid w:val="00472BC5"/>
    <w:rsid w:val="00473584"/>
    <w:rsid w:val="00475778"/>
    <w:rsid w:val="004801D7"/>
    <w:rsid w:val="0048388E"/>
    <w:rsid w:val="0048435B"/>
    <w:rsid w:val="00484837"/>
    <w:rsid w:val="004859FA"/>
    <w:rsid w:val="0049165D"/>
    <w:rsid w:val="00492EAF"/>
    <w:rsid w:val="00492F8E"/>
    <w:rsid w:val="00493ED3"/>
    <w:rsid w:val="004940B5"/>
    <w:rsid w:val="00496B0F"/>
    <w:rsid w:val="004A0093"/>
    <w:rsid w:val="004A09FD"/>
    <w:rsid w:val="004A3454"/>
    <w:rsid w:val="004B0619"/>
    <w:rsid w:val="004B1015"/>
    <w:rsid w:val="004B2934"/>
    <w:rsid w:val="004B2BBB"/>
    <w:rsid w:val="004B74D2"/>
    <w:rsid w:val="004C1441"/>
    <w:rsid w:val="004C229A"/>
    <w:rsid w:val="004C279B"/>
    <w:rsid w:val="004C6BD6"/>
    <w:rsid w:val="004D2A6C"/>
    <w:rsid w:val="004D3364"/>
    <w:rsid w:val="004E272E"/>
    <w:rsid w:val="0050066C"/>
    <w:rsid w:val="00502821"/>
    <w:rsid w:val="00502C1F"/>
    <w:rsid w:val="00506042"/>
    <w:rsid w:val="0051340C"/>
    <w:rsid w:val="0051717E"/>
    <w:rsid w:val="00517BF7"/>
    <w:rsid w:val="00525B85"/>
    <w:rsid w:val="00525BED"/>
    <w:rsid w:val="00527EE2"/>
    <w:rsid w:val="005325D5"/>
    <w:rsid w:val="005357BD"/>
    <w:rsid w:val="0053611D"/>
    <w:rsid w:val="00536718"/>
    <w:rsid w:val="00540BAA"/>
    <w:rsid w:val="005440AD"/>
    <w:rsid w:val="005463D8"/>
    <w:rsid w:val="00550A6A"/>
    <w:rsid w:val="00553599"/>
    <w:rsid w:val="00554671"/>
    <w:rsid w:val="00555397"/>
    <w:rsid w:val="00555925"/>
    <w:rsid w:val="00555E73"/>
    <w:rsid w:val="0056026F"/>
    <w:rsid w:val="00563459"/>
    <w:rsid w:val="0056609A"/>
    <w:rsid w:val="00566BED"/>
    <w:rsid w:val="00567E1D"/>
    <w:rsid w:val="00573ADC"/>
    <w:rsid w:val="005749C6"/>
    <w:rsid w:val="005766E9"/>
    <w:rsid w:val="00577057"/>
    <w:rsid w:val="00580346"/>
    <w:rsid w:val="00580A57"/>
    <w:rsid w:val="005813DC"/>
    <w:rsid w:val="005835B7"/>
    <w:rsid w:val="00584084"/>
    <w:rsid w:val="005840CF"/>
    <w:rsid w:val="00584FC6"/>
    <w:rsid w:val="00585F0F"/>
    <w:rsid w:val="00586899"/>
    <w:rsid w:val="00586FFC"/>
    <w:rsid w:val="0059111E"/>
    <w:rsid w:val="00593BC0"/>
    <w:rsid w:val="00594914"/>
    <w:rsid w:val="005A5C4E"/>
    <w:rsid w:val="005A606B"/>
    <w:rsid w:val="005B3344"/>
    <w:rsid w:val="005B5F17"/>
    <w:rsid w:val="005C25AA"/>
    <w:rsid w:val="005C396E"/>
    <w:rsid w:val="005D3A75"/>
    <w:rsid w:val="005D6333"/>
    <w:rsid w:val="005E48EF"/>
    <w:rsid w:val="005E5A15"/>
    <w:rsid w:val="005E65E4"/>
    <w:rsid w:val="005F199C"/>
    <w:rsid w:val="005F1F15"/>
    <w:rsid w:val="005F4573"/>
    <w:rsid w:val="005F50BC"/>
    <w:rsid w:val="005F7585"/>
    <w:rsid w:val="0060322B"/>
    <w:rsid w:val="006110E2"/>
    <w:rsid w:val="006138AE"/>
    <w:rsid w:val="006178D7"/>
    <w:rsid w:val="006231CF"/>
    <w:rsid w:val="0062568D"/>
    <w:rsid w:val="00627849"/>
    <w:rsid w:val="00633E5B"/>
    <w:rsid w:val="0063442B"/>
    <w:rsid w:val="006347F0"/>
    <w:rsid w:val="00634CA3"/>
    <w:rsid w:val="0063526A"/>
    <w:rsid w:val="00635792"/>
    <w:rsid w:val="00636B86"/>
    <w:rsid w:val="00637F8B"/>
    <w:rsid w:val="00641DA1"/>
    <w:rsid w:val="0064729C"/>
    <w:rsid w:val="0065342C"/>
    <w:rsid w:val="00653EDF"/>
    <w:rsid w:val="006610D4"/>
    <w:rsid w:val="0066134B"/>
    <w:rsid w:val="00662084"/>
    <w:rsid w:val="00662806"/>
    <w:rsid w:val="00663A3E"/>
    <w:rsid w:val="00663B4A"/>
    <w:rsid w:val="00663C2C"/>
    <w:rsid w:val="00664261"/>
    <w:rsid w:val="006655E5"/>
    <w:rsid w:val="00671605"/>
    <w:rsid w:val="00671C90"/>
    <w:rsid w:val="00673E6C"/>
    <w:rsid w:val="006844E2"/>
    <w:rsid w:val="00685B17"/>
    <w:rsid w:val="00685E49"/>
    <w:rsid w:val="00686B12"/>
    <w:rsid w:val="0068756C"/>
    <w:rsid w:val="00693A2F"/>
    <w:rsid w:val="006949C5"/>
    <w:rsid w:val="00695A81"/>
    <w:rsid w:val="00696A9B"/>
    <w:rsid w:val="00696E01"/>
    <w:rsid w:val="006A3022"/>
    <w:rsid w:val="006A31A4"/>
    <w:rsid w:val="006B0E36"/>
    <w:rsid w:val="006B1771"/>
    <w:rsid w:val="006B1C5B"/>
    <w:rsid w:val="006B234A"/>
    <w:rsid w:val="006B2B46"/>
    <w:rsid w:val="006B338D"/>
    <w:rsid w:val="006B4D1B"/>
    <w:rsid w:val="006C5030"/>
    <w:rsid w:val="006C5E50"/>
    <w:rsid w:val="006C744E"/>
    <w:rsid w:val="006C747A"/>
    <w:rsid w:val="006D0921"/>
    <w:rsid w:val="006D244C"/>
    <w:rsid w:val="006D530C"/>
    <w:rsid w:val="006D6388"/>
    <w:rsid w:val="006D6753"/>
    <w:rsid w:val="006D71FF"/>
    <w:rsid w:val="006E4D99"/>
    <w:rsid w:val="006E717E"/>
    <w:rsid w:val="006E79F7"/>
    <w:rsid w:val="006F01DA"/>
    <w:rsid w:val="006F4139"/>
    <w:rsid w:val="006F4EA9"/>
    <w:rsid w:val="006F7A06"/>
    <w:rsid w:val="0070623B"/>
    <w:rsid w:val="00710A4C"/>
    <w:rsid w:val="00713AF3"/>
    <w:rsid w:val="00715D9B"/>
    <w:rsid w:val="00720310"/>
    <w:rsid w:val="00723AD2"/>
    <w:rsid w:val="00725666"/>
    <w:rsid w:val="00730B21"/>
    <w:rsid w:val="0073115A"/>
    <w:rsid w:val="00733025"/>
    <w:rsid w:val="0074034C"/>
    <w:rsid w:val="00743410"/>
    <w:rsid w:val="00744FA9"/>
    <w:rsid w:val="00745408"/>
    <w:rsid w:val="0074783C"/>
    <w:rsid w:val="00752C99"/>
    <w:rsid w:val="0075381C"/>
    <w:rsid w:val="00755172"/>
    <w:rsid w:val="007605B5"/>
    <w:rsid w:val="00761E3D"/>
    <w:rsid w:val="00763526"/>
    <w:rsid w:val="00771BAF"/>
    <w:rsid w:val="0077653B"/>
    <w:rsid w:val="007765C0"/>
    <w:rsid w:val="00777305"/>
    <w:rsid w:val="0077779E"/>
    <w:rsid w:val="00780D58"/>
    <w:rsid w:val="00784F76"/>
    <w:rsid w:val="00785C38"/>
    <w:rsid w:val="00787A97"/>
    <w:rsid w:val="00787F83"/>
    <w:rsid w:val="007918E8"/>
    <w:rsid w:val="00791A11"/>
    <w:rsid w:val="007934DA"/>
    <w:rsid w:val="00794670"/>
    <w:rsid w:val="007A2070"/>
    <w:rsid w:val="007B2836"/>
    <w:rsid w:val="007B3252"/>
    <w:rsid w:val="007B75CA"/>
    <w:rsid w:val="007C35FF"/>
    <w:rsid w:val="007C488C"/>
    <w:rsid w:val="007D043E"/>
    <w:rsid w:val="007D1FE9"/>
    <w:rsid w:val="007D2CDF"/>
    <w:rsid w:val="007D318C"/>
    <w:rsid w:val="007E12D3"/>
    <w:rsid w:val="007F1F4A"/>
    <w:rsid w:val="007F27A8"/>
    <w:rsid w:val="007F4DA8"/>
    <w:rsid w:val="007F4FAE"/>
    <w:rsid w:val="00805957"/>
    <w:rsid w:val="008064BC"/>
    <w:rsid w:val="00811CCD"/>
    <w:rsid w:val="00813F9A"/>
    <w:rsid w:val="008203AB"/>
    <w:rsid w:val="00824FDB"/>
    <w:rsid w:val="00830533"/>
    <w:rsid w:val="0083193B"/>
    <w:rsid w:val="00832412"/>
    <w:rsid w:val="00833714"/>
    <w:rsid w:val="008338E9"/>
    <w:rsid w:val="008341BE"/>
    <w:rsid w:val="008358CD"/>
    <w:rsid w:val="00835E28"/>
    <w:rsid w:val="00843941"/>
    <w:rsid w:val="00846A48"/>
    <w:rsid w:val="00854960"/>
    <w:rsid w:val="00856161"/>
    <w:rsid w:val="00856521"/>
    <w:rsid w:val="0086130F"/>
    <w:rsid w:val="0086264F"/>
    <w:rsid w:val="008634E1"/>
    <w:rsid w:val="00870051"/>
    <w:rsid w:val="0087339A"/>
    <w:rsid w:val="00875965"/>
    <w:rsid w:val="00877422"/>
    <w:rsid w:val="00880651"/>
    <w:rsid w:val="00881BD5"/>
    <w:rsid w:val="008832A8"/>
    <w:rsid w:val="0088660B"/>
    <w:rsid w:val="00890D29"/>
    <w:rsid w:val="008920BB"/>
    <w:rsid w:val="00894DD5"/>
    <w:rsid w:val="008A05E2"/>
    <w:rsid w:val="008A328B"/>
    <w:rsid w:val="008A6034"/>
    <w:rsid w:val="008B05AC"/>
    <w:rsid w:val="008B16FD"/>
    <w:rsid w:val="008B3025"/>
    <w:rsid w:val="008B750C"/>
    <w:rsid w:val="008C1A10"/>
    <w:rsid w:val="008C6028"/>
    <w:rsid w:val="008D21F7"/>
    <w:rsid w:val="008D28D3"/>
    <w:rsid w:val="008D4BBD"/>
    <w:rsid w:val="008D4BE8"/>
    <w:rsid w:val="008D57A2"/>
    <w:rsid w:val="008E2EEB"/>
    <w:rsid w:val="008E2F2F"/>
    <w:rsid w:val="008E5F61"/>
    <w:rsid w:val="008E73EC"/>
    <w:rsid w:val="008F348F"/>
    <w:rsid w:val="008F5DC0"/>
    <w:rsid w:val="008F6A58"/>
    <w:rsid w:val="0090053A"/>
    <w:rsid w:val="0090316A"/>
    <w:rsid w:val="009036E0"/>
    <w:rsid w:val="00903A91"/>
    <w:rsid w:val="00903F33"/>
    <w:rsid w:val="00912819"/>
    <w:rsid w:val="00913E43"/>
    <w:rsid w:val="009144F7"/>
    <w:rsid w:val="00914889"/>
    <w:rsid w:val="0091541C"/>
    <w:rsid w:val="00917980"/>
    <w:rsid w:val="00922AFE"/>
    <w:rsid w:val="00924C3F"/>
    <w:rsid w:val="00924CAE"/>
    <w:rsid w:val="009260A3"/>
    <w:rsid w:val="00926B5E"/>
    <w:rsid w:val="00927C26"/>
    <w:rsid w:val="00927FD5"/>
    <w:rsid w:val="009361C5"/>
    <w:rsid w:val="00940428"/>
    <w:rsid w:val="00940F7E"/>
    <w:rsid w:val="00942B27"/>
    <w:rsid w:val="00943B2F"/>
    <w:rsid w:val="00961C5E"/>
    <w:rsid w:val="00965ACF"/>
    <w:rsid w:val="0096680D"/>
    <w:rsid w:val="00967D0D"/>
    <w:rsid w:val="00974B0F"/>
    <w:rsid w:val="0098016D"/>
    <w:rsid w:val="00980624"/>
    <w:rsid w:val="00980CEF"/>
    <w:rsid w:val="00980D54"/>
    <w:rsid w:val="00980FCE"/>
    <w:rsid w:val="009827FB"/>
    <w:rsid w:val="00983CF3"/>
    <w:rsid w:val="009867CF"/>
    <w:rsid w:val="00987E7D"/>
    <w:rsid w:val="00987F48"/>
    <w:rsid w:val="009936F1"/>
    <w:rsid w:val="00995556"/>
    <w:rsid w:val="00995B23"/>
    <w:rsid w:val="00995F1B"/>
    <w:rsid w:val="009A351E"/>
    <w:rsid w:val="009A4E8B"/>
    <w:rsid w:val="009A5842"/>
    <w:rsid w:val="009A6A8E"/>
    <w:rsid w:val="009B2655"/>
    <w:rsid w:val="009B2992"/>
    <w:rsid w:val="009B3943"/>
    <w:rsid w:val="009B422C"/>
    <w:rsid w:val="009B469F"/>
    <w:rsid w:val="009B568C"/>
    <w:rsid w:val="009B6E90"/>
    <w:rsid w:val="009C1B0C"/>
    <w:rsid w:val="009C2603"/>
    <w:rsid w:val="009C37E8"/>
    <w:rsid w:val="009D0AA9"/>
    <w:rsid w:val="009D5435"/>
    <w:rsid w:val="009D639D"/>
    <w:rsid w:val="009E4723"/>
    <w:rsid w:val="009E7335"/>
    <w:rsid w:val="009F035E"/>
    <w:rsid w:val="009F42E8"/>
    <w:rsid w:val="009F73E0"/>
    <w:rsid w:val="00A03AC4"/>
    <w:rsid w:val="00A07929"/>
    <w:rsid w:val="00A1080F"/>
    <w:rsid w:val="00A136A5"/>
    <w:rsid w:val="00A15A46"/>
    <w:rsid w:val="00A1607E"/>
    <w:rsid w:val="00A1638E"/>
    <w:rsid w:val="00A21B8D"/>
    <w:rsid w:val="00A232B0"/>
    <w:rsid w:val="00A24FA2"/>
    <w:rsid w:val="00A2681D"/>
    <w:rsid w:val="00A33637"/>
    <w:rsid w:val="00A377E0"/>
    <w:rsid w:val="00A37D66"/>
    <w:rsid w:val="00A43F70"/>
    <w:rsid w:val="00A475D0"/>
    <w:rsid w:val="00A54DE6"/>
    <w:rsid w:val="00A55308"/>
    <w:rsid w:val="00A644FF"/>
    <w:rsid w:val="00A72707"/>
    <w:rsid w:val="00A72813"/>
    <w:rsid w:val="00A72914"/>
    <w:rsid w:val="00A74BE1"/>
    <w:rsid w:val="00A75B50"/>
    <w:rsid w:val="00A77D46"/>
    <w:rsid w:val="00A8042D"/>
    <w:rsid w:val="00A82051"/>
    <w:rsid w:val="00A821AE"/>
    <w:rsid w:val="00A85073"/>
    <w:rsid w:val="00A86000"/>
    <w:rsid w:val="00A91893"/>
    <w:rsid w:val="00A973F0"/>
    <w:rsid w:val="00AA07D7"/>
    <w:rsid w:val="00AA3138"/>
    <w:rsid w:val="00AA4AE2"/>
    <w:rsid w:val="00AA4CC9"/>
    <w:rsid w:val="00AB4E6D"/>
    <w:rsid w:val="00AB5A92"/>
    <w:rsid w:val="00AB6BA2"/>
    <w:rsid w:val="00AC050A"/>
    <w:rsid w:val="00AD18DC"/>
    <w:rsid w:val="00AD4C61"/>
    <w:rsid w:val="00AD768A"/>
    <w:rsid w:val="00AE2309"/>
    <w:rsid w:val="00AE482A"/>
    <w:rsid w:val="00AE6775"/>
    <w:rsid w:val="00AF0782"/>
    <w:rsid w:val="00AF1CDE"/>
    <w:rsid w:val="00AF4877"/>
    <w:rsid w:val="00AF4FBB"/>
    <w:rsid w:val="00B006A7"/>
    <w:rsid w:val="00B037BD"/>
    <w:rsid w:val="00B03C1C"/>
    <w:rsid w:val="00B06960"/>
    <w:rsid w:val="00B07B4E"/>
    <w:rsid w:val="00B12459"/>
    <w:rsid w:val="00B12DA2"/>
    <w:rsid w:val="00B13D00"/>
    <w:rsid w:val="00B146FE"/>
    <w:rsid w:val="00B17BC4"/>
    <w:rsid w:val="00B2037F"/>
    <w:rsid w:val="00B2213F"/>
    <w:rsid w:val="00B24B24"/>
    <w:rsid w:val="00B2537A"/>
    <w:rsid w:val="00B27567"/>
    <w:rsid w:val="00B318E8"/>
    <w:rsid w:val="00B40AF0"/>
    <w:rsid w:val="00B421DA"/>
    <w:rsid w:val="00B42B44"/>
    <w:rsid w:val="00B42FAE"/>
    <w:rsid w:val="00B43D1D"/>
    <w:rsid w:val="00B44B24"/>
    <w:rsid w:val="00B508CF"/>
    <w:rsid w:val="00B53930"/>
    <w:rsid w:val="00B54936"/>
    <w:rsid w:val="00B55AAD"/>
    <w:rsid w:val="00B60CD8"/>
    <w:rsid w:val="00B63294"/>
    <w:rsid w:val="00B6469A"/>
    <w:rsid w:val="00B649FC"/>
    <w:rsid w:val="00B65D3A"/>
    <w:rsid w:val="00B66B01"/>
    <w:rsid w:val="00B708DB"/>
    <w:rsid w:val="00B7396F"/>
    <w:rsid w:val="00B75C30"/>
    <w:rsid w:val="00B75F14"/>
    <w:rsid w:val="00B83D2B"/>
    <w:rsid w:val="00B840F0"/>
    <w:rsid w:val="00B865A1"/>
    <w:rsid w:val="00B87BB3"/>
    <w:rsid w:val="00B90007"/>
    <w:rsid w:val="00B94A80"/>
    <w:rsid w:val="00BA1CFC"/>
    <w:rsid w:val="00BA482F"/>
    <w:rsid w:val="00BA5002"/>
    <w:rsid w:val="00BA6151"/>
    <w:rsid w:val="00BA7D6C"/>
    <w:rsid w:val="00BB5DA8"/>
    <w:rsid w:val="00BB631C"/>
    <w:rsid w:val="00BC04EF"/>
    <w:rsid w:val="00BC0A8E"/>
    <w:rsid w:val="00BC2F78"/>
    <w:rsid w:val="00BC6C62"/>
    <w:rsid w:val="00BC78FE"/>
    <w:rsid w:val="00BC7D19"/>
    <w:rsid w:val="00BD4115"/>
    <w:rsid w:val="00BD456B"/>
    <w:rsid w:val="00BD6468"/>
    <w:rsid w:val="00BE4E31"/>
    <w:rsid w:val="00BE7185"/>
    <w:rsid w:val="00BF0FA8"/>
    <w:rsid w:val="00BF6AB7"/>
    <w:rsid w:val="00BF71C2"/>
    <w:rsid w:val="00C039DE"/>
    <w:rsid w:val="00C0632E"/>
    <w:rsid w:val="00C1198F"/>
    <w:rsid w:val="00C11C1F"/>
    <w:rsid w:val="00C2129E"/>
    <w:rsid w:val="00C25A77"/>
    <w:rsid w:val="00C30608"/>
    <w:rsid w:val="00C34277"/>
    <w:rsid w:val="00C367D0"/>
    <w:rsid w:val="00C43DC8"/>
    <w:rsid w:val="00C4676C"/>
    <w:rsid w:val="00C47B50"/>
    <w:rsid w:val="00C500C3"/>
    <w:rsid w:val="00C61F6A"/>
    <w:rsid w:val="00C64321"/>
    <w:rsid w:val="00C652AB"/>
    <w:rsid w:val="00C65511"/>
    <w:rsid w:val="00C67FE2"/>
    <w:rsid w:val="00C702B8"/>
    <w:rsid w:val="00C729F0"/>
    <w:rsid w:val="00C824C2"/>
    <w:rsid w:val="00C84F50"/>
    <w:rsid w:val="00C8667D"/>
    <w:rsid w:val="00C87947"/>
    <w:rsid w:val="00C94385"/>
    <w:rsid w:val="00CA1FE3"/>
    <w:rsid w:val="00CA3836"/>
    <w:rsid w:val="00CA59F5"/>
    <w:rsid w:val="00CA7386"/>
    <w:rsid w:val="00CB619D"/>
    <w:rsid w:val="00CB658B"/>
    <w:rsid w:val="00CC0155"/>
    <w:rsid w:val="00CC5CDC"/>
    <w:rsid w:val="00CD07B8"/>
    <w:rsid w:val="00CD16AC"/>
    <w:rsid w:val="00CD16B7"/>
    <w:rsid w:val="00CE21F9"/>
    <w:rsid w:val="00CE3C15"/>
    <w:rsid w:val="00CE5843"/>
    <w:rsid w:val="00CF1B85"/>
    <w:rsid w:val="00CF44F0"/>
    <w:rsid w:val="00CF6180"/>
    <w:rsid w:val="00D00669"/>
    <w:rsid w:val="00D03445"/>
    <w:rsid w:val="00D03EEA"/>
    <w:rsid w:val="00D07976"/>
    <w:rsid w:val="00D1077F"/>
    <w:rsid w:val="00D142F3"/>
    <w:rsid w:val="00D15D35"/>
    <w:rsid w:val="00D16AD3"/>
    <w:rsid w:val="00D16CD1"/>
    <w:rsid w:val="00D20659"/>
    <w:rsid w:val="00D226BB"/>
    <w:rsid w:val="00D23362"/>
    <w:rsid w:val="00D23BA5"/>
    <w:rsid w:val="00D273D4"/>
    <w:rsid w:val="00D30ABB"/>
    <w:rsid w:val="00D3533C"/>
    <w:rsid w:val="00D376CC"/>
    <w:rsid w:val="00D42607"/>
    <w:rsid w:val="00D50AC4"/>
    <w:rsid w:val="00D52FC4"/>
    <w:rsid w:val="00D5456D"/>
    <w:rsid w:val="00D55568"/>
    <w:rsid w:val="00D56CF2"/>
    <w:rsid w:val="00D6401C"/>
    <w:rsid w:val="00D664F1"/>
    <w:rsid w:val="00D66905"/>
    <w:rsid w:val="00D66AE8"/>
    <w:rsid w:val="00D6719F"/>
    <w:rsid w:val="00D67661"/>
    <w:rsid w:val="00D71ACF"/>
    <w:rsid w:val="00D75C1F"/>
    <w:rsid w:val="00D76852"/>
    <w:rsid w:val="00D7698A"/>
    <w:rsid w:val="00D76EB7"/>
    <w:rsid w:val="00D814F5"/>
    <w:rsid w:val="00D84392"/>
    <w:rsid w:val="00D85170"/>
    <w:rsid w:val="00D85E6C"/>
    <w:rsid w:val="00D932AD"/>
    <w:rsid w:val="00D95C82"/>
    <w:rsid w:val="00DA097E"/>
    <w:rsid w:val="00DB2F55"/>
    <w:rsid w:val="00DB407C"/>
    <w:rsid w:val="00DB46B1"/>
    <w:rsid w:val="00DB4AFA"/>
    <w:rsid w:val="00DB55A6"/>
    <w:rsid w:val="00DB5D12"/>
    <w:rsid w:val="00DB5E44"/>
    <w:rsid w:val="00DC12CD"/>
    <w:rsid w:val="00DC2CC4"/>
    <w:rsid w:val="00DC512C"/>
    <w:rsid w:val="00DD2338"/>
    <w:rsid w:val="00DD779D"/>
    <w:rsid w:val="00DE0169"/>
    <w:rsid w:val="00DE0CDB"/>
    <w:rsid w:val="00DE2F5C"/>
    <w:rsid w:val="00DE528D"/>
    <w:rsid w:val="00DF1A46"/>
    <w:rsid w:val="00DF40F2"/>
    <w:rsid w:val="00E00D39"/>
    <w:rsid w:val="00E03203"/>
    <w:rsid w:val="00E03A19"/>
    <w:rsid w:val="00E04056"/>
    <w:rsid w:val="00E122C2"/>
    <w:rsid w:val="00E13D3C"/>
    <w:rsid w:val="00E14FF4"/>
    <w:rsid w:val="00E15326"/>
    <w:rsid w:val="00E16BE3"/>
    <w:rsid w:val="00E214B8"/>
    <w:rsid w:val="00E2354F"/>
    <w:rsid w:val="00E2485C"/>
    <w:rsid w:val="00E255D3"/>
    <w:rsid w:val="00E2608D"/>
    <w:rsid w:val="00E26D00"/>
    <w:rsid w:val="00E27864"/>
    <w:rsid w:val="00E31AF4"/>
    <w:rsid w:val="00E407FA"/>
    <w:rsid w:val="00E414A1"/>
    <w:rsid w:val="00E470F1"/>
    <w:rsid w:val="00E51F1E"/>
    <w:rsid w:val="00E55A9D"/>
    <w:rsid w:val="00E55F67"/>
    <w:rsid w:val="00E61A88"/>
    <w:rsid w:val="00E66382"/>
    <w:rsid w:val="00E72785"/>
    <w:rsid w:val="00E72BB7"/>
    <w:rsid w:val="00E72FD2"/>
    <w:rsid w:val="00E735F8"/>
    <w:rsid w:val="00E74034"/>
    <w:rsid w:val="00E774DF"/>
    <w:rsid w:val="00E87049"/>
    <w:rsid w:val="00E9111E"/>
    <w:rsid w:val="00E92A9F"/>
    <w:rsid w:val="00E95E65"/>
    <w:rsid w:val="00EA1D85"/>
    <w:rsid w:val="00EB1D42"/>
    <w:rsid w:val="00EB7DE5"/>
    <w:rsid w:val="00EC1F87"/>
    <w:rsid w:val="00EC1F95"/>
    <w:rsid w:val="00EC6398"/>
    <w:rsid w:val="00ED0E52"/>
    <w:rsid w:val="00ED15AE"/>
    <w:rsid w:val="00EE0013"/>
    <w:rsid w:val="00EE4C32"/>
    <w:rsid w:val="00EE634E"/>
    <w:rsid w:val="00F03755"/>
    <w:rsid w:val="00F0769D"/>
    <w:rsid w:val="00F107AC"/>
    <w:rsid w:val="00F12E77"/>
    <w:rsid w:val="00F22E86"/>
    <w:rsid w:val="00F235D5"/>
    <w:rsid w:val="00F27BC6"/>
    <w:rsid w:val="00F30735"/>
    <w:rsid w:val="00F30CF6"/>
    <w:rsid w:val="00F31223"/>
    <w:rsid w:val="00F34002"/>
    <w:rsid w:val="00F346CB"/>
    <w:rsid w:val="00F36FCC"/>
    <w:rsid w:val="00F400E0"/>
    <w:rsid w:val="00F44A89"/>
    <w:rsid w:val="00F46A20"/>
    <w:rsid w:val="00F472AE"/>
    <w:rsid w:val="00F5001E"/>
    <w:rsid w:val="00F54C59"/>
    <w:rsid w:val="00F56BF4"/>
    <w:rsid w:val="00F57E54"/>
    <w:rsid w:val="00F623B3"/>
    <w:rsid w:val="00F6657A"/>
    <w:rsid w:val="00F72312"/>
    <w:rsid w:val="00F73DC9"/>
    <w:rsid w:val="00F769E6"/>
    <w:rsid w:val="00F77BE0"/>
    <w:rsid w:val="00F805C7"/>
    <w:rsid w:val="00F824C5"/>
    <w:rsid w:val="00F8625D"/>
    <w:rsid w:val="00F86BB6"/>
    <w:rsid w:val="00F879AB"/>
    <w:rsid w:val="00F90A14"/>
    <w:rsid w:val="00F910DC"/>
    <w:rsid w:val="00F91BC2"/>
    <w:rsid w:val="00F97A65"/>
    <w:rsid w:val="00FA32DF"/>
    <w:rsid w:val="00FA558A"/>
    <w:rsid w:val="00FA76ED"/>
    <w:rsid w:val="00FA7E93"/>
    <w:rsid w:val="00FA7F45"/>
    <w:rsid w:val="00FB20C5"/>
    <w:rsid w:val="00FB3438"/>
    <w:rsid w:val="00FB3A07"/>
    <w:rsid w:val="00FB3B7C"/>
    <w:rsid w:val="00FB5E7D"/>
    <w:rsid w:val="00FB62AC"/>
    <w:rsid w:val="00FB720F"/>
    <w:rsid w:val="00FC0A15"/>
    <w:rsid w:val="00FC1206"/>
    <w:rsid w:val="00FC192E"/>
    <w:rsid w:val="00FC1CB4"/>
    <w:rsid w:val="00FC4FAF"/>
    <w:rsid w:val="00FC6578"/>
    <w:rsid w:val="00FD1B23"/>
    <w:rsid w:val="00FD38CD"/>
    <w:rsid w:val="00FD7DDB"/>
    <w:rsid w:val="00FE1486"/>
    <w:rsid w:val="00FE1616"/>
    <w:rsid w:val="00FE2610"/>
    <w:rsid w:val="00FE6545"/>
    <w:rsid w:val="00FF1F21"/>
    <w:rsid w:val="00FF2EA1"/>
    <w:rsid w:val="00FF458B"/>
    <w:rsid w:val="00FF4C9E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6281E0"/>
  <w15:docId w15:val="{759D6156-180D-443D-9CB7-4E01B704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634E1"/>
    <w:pPr>
      <w:keepNext/>
      <w:spacing w:before="120" w:line="240" w:lineRule="exact"/>
      <w:ind w:right="29"/>
      <w:outlineLvl w:val="2"/>
    </w:pPr>
    <w:rPr>
      <w:rFonts w:ascii="Arial Narrow" w:eastAsia="Arial Unicode MS" w:hAnsi="Arial Narrow" w:cs="Arial"/>
      <w:b/>
      <w:bCs/>
      <w:sz w:val="2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8634E1"/>
    <w:pPr>
      <w:keepNext/>
      <w:tabs>
        <w:tab w:val="right" w:pos="3960"/>
        <w:tab w:val="right" w:pos="4500"/>
      </w:tabs>
      <w:ind w:right="49"/>
      <w:outlineLvl w:val="3"/>
    </w:pPr>
    <w:rPr>
      <w:rFonts w:ascii="Arial Narrow" w:eastAsia="Arial Unicode MS" w:hAnsi="Arial Narrow" w:cs="Arial"/>
      <w:b/>
      <w:bCs/>
      <w:sz w:val="20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8634E1"/>
    <w:pPr>
      <w:keepNext/>
      <w:ind w:right="986"/>
      <w:outlineLvl w:val="6"/>
    </w:pPr>
    <w:rPr>
      <w:rFonts w:ascii="Arial" w:hAnsi="Arial" w:cs="Arial"/>
      <w:b/>
      <w:bCs/>
      <w:sz w:val="20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8634E1"/>
    <w:rPr>
      <w:rFonts w:ascii="Arial Narrow" w:eastAsia="Arial Unicode MS" w:hAnsi="Arial Narrow" w:cs="Arial"/>
      <w:b/>
      <w:bCs/>
      <w:sz w:val="20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8634E1"/>
    <w:rPr>
      <w:rFonts w:ascii="Arial Narrow" w:eastAsia="Arial Unicode MS" w:hAnsi="Arial Narrow" w:cs="Arial"/>
      <w:b/>
      <w:bCs/>
      <w:sz w:val="20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8634E1"/>
    <w:rPr>
      <w:rFonts w:ascii="Arial" w:eastAsia="Times New Roman" w:hAnsi="Arial" w:cs="Arial"/>
      <w:b/>
      <w:bCs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rsid w:val="008634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34E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inNameChar">
    <w:name w:val="Wein Name Char"/>
    <w:link w:val="WeinNameCharChar"/>
    <w:rsid w:val="008634E1"/>
    <w:pPr>
      <w:tabs>
        <w:tab w:val="right" w:pos="3119"/>
        <w:tab w:val="left" w:pos="3402"/>
      </w:tabs>
      <w:spacing w:before="120" w:after="0" w:line="240" w:lineRule="exact"/>
      <w:ind w:right="-55"/>
    </w:pPr>
    <w:rPr>
      <w:rFonts w:ascii="Arial" w:eastAsia="Times New Roman" w:hAnsi="Arial" w:cs="Arial"/>
      <w:b/>
      <w:bCs/>
      <w:sz w:val="20"/>
      <w:szCs w:val="20"/>
      <w:lang w:val="fr-FR" w:eastAsia="de-DE"/>
    </w:rPr>
  </w:style>
  <w:style w:type="paragraph" w:customStyle="1" w:styleId="Monatsweinlinks">
    <w:name w:val="Monatswein links"/>
    <w:rsid w:val="008634E1"/>
    <w:pPr>
      <w:spacing w:after="0" w:line="240" w:lineRule="auto"/>
      <w:ind w:right="1053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ett">
    <w:name w:val="Strong"/>
    <w:uiPriority w:val="22"/>
    <w:qFormat/>
    <w:rsid w:val="008634E1"/>
    <w:rPr>
      <w:b/>
      <w:bCs/>
    </w:rPr>
  </w:style>
  <w:style w:type="character" w:customStyle="1" w:styleId="WeinNameCharChar">
    <w:name w:val="Wein Name Char Char"/>
    <w:link w:val="WeinNameChar"/>
    <w:rsid w:val="008634E1"/>
    <w:rPr>
      <w:rFonts w:ascii="Arial" w:eastAsia="Times New Roman" w:hAnsi="Arial" w:cs="Arial"/>
      <w:b/>
      <w:bCs/>
      <w:sz w:val="20"/>
      <w:szCs w:val="20"/>
      <w:lang w:val="fr-FR" w:eastAsia="de-DE"/>
    </w:rPr>
  </w:style>
  <w:style w:type="paragraph" w:customStyle="1" w:styleId="MonatsweinProduzentUntertitelrechtsfett">
    <w:name w:val="Monatswein Produzent Untertitel rechts fett"/>
    <w:basedOn w:val="WeinNameChar"/>
    <w:link w:val="MonatsweinProduzentUntertitelrechtsfettChar1"/>
    <w:rsid w:val="008634E1"/>
    <w:pPr>
      <w:tabs>
        <w:tab w:val="clear" w:pos="3119"/>
        <w:tab w:val="clear" w:pos="3402"/>
        <w:tab w:val="right" w:pos="3600"/>
      </w:tabs>
      <w:spacing w:before="0" w:line="240" w:lineRule="auto"/>
      <w:ind w:right="0"/>
    </w:pPr>
    <w:rPr>
      <w:bCs w:val="0"/>
      <w:sz w:val="18"/>
      <w:lang w:val="de-DE"/>
    </w:rPr>
  </w:style>
  <w:style w:type="paragraph" w:customStyle="1" w:styleId="WeinName">
    <w:name w:val="Wein Name"/>
    <w:rsid w:val="008634E1"/>
    <w:pPr>
      <w:tabs>
        <w:tab w:val="right" w:pos="3119"/>
        <w:tab w:val="left" w:pos="3402"/>
      </w:tabs>
      <w:spacing w:before="120" w:after="0" w:line="240" w:lineRule="exact"/>
      <w:ind w:right="-55"/>
    </w:pPr>
    <w:rPr>
      <w:rFonts w:ascii="Arial" w:eastAsia="Times New Roman" w:hAnsi="Arial" w:cs="Arial"/>
      <w:b/>
      <w:bCs/>
      <w:sz w:val="20"/>
      <w:szCs w:val="20"/>
      <w:lang w:val="fr-FR" w:eastAsia="de-DE"/>
    </w:rPr>
  </w:style>
  <w:style w:type="character" w:customStyle="1" w:styleId="MonatsweinProduzentUntertitelrechtsfettChar1">
    <w:name w:val="Monatswein Produzent Untertitel rechts fett Char1"/>
    <w:link w:val="MonatsweinProduzentUntertitelrechtsfett"/>
    <w:rsid w:val="008634E1"/>
    <w:rPr>
      <w:rFonts w:ascii="Arial" w:eastAsia="Times New Roman" w:hAnsi="Arial" w:cs="Arial"/>
      <w:b/>
      <w:sz w:val="18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C8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7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7D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E6D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6D2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roduct-info">
    <w:name w:val="product-info"/>
    <w:basedOn w:val="Absatz-Standardschriftart"/>
    <w:rsid w:val="00BE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D53E-C078-4853-BDEA-37A37F76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Frohegg</dc:creator>
  <cp:lastModifiedBy>Joao Micaelo</cp:lastModifiedBy>
  <cp:revision>2</cp:revision>
  <cp:lastPrinted>2024-05-30T09:02:00Z</cp:lastPrinted>
  <dcterms:created xsi:type="dcterms:W3CDTF">2024-09-20T07:22:00Z</dcterms:created>
  <dcterms:modified xsi:type="dcterms:W3CDTF">2024-09-20T07:22:00Z</dcterms:modified>
</cp:coreProperties>
</file>